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61F2C" w14:textId="1FC5ACC9" w:rsidR="00D9250A" w:rsidRPr="00B77F28" w:rsidRDefault="00D9250A" w:rsidP="005D3155">
      <w:pPr>
        <w:spacing w:after="120" w:line="276" w:lineRule="auto"/>
        <w:jc w:val="center"/>
        <w:rPr>
          <w:rFonts w:ascii="Georgia" w:eastAsia="Times New Roman" w:hAnsi="Georgia" w:cs="Times New Roman"/>
          <w:sz w:val="24"/>
          <w:szCs w:val="24"/>
          <w:lang w:eastAsia="en-IN"/>
        </w:rPr>
      </w:pPr>
      <w:r w:rsidRPr="00B77F28">
        <w:rPr>
          <w:rFonts w:ascii="Georgia" w:hAnsi="Georgia"/>
          <w:noProof/>
        </w:rPr>
        <w:drawing>
          <wp:inline distT="0" distB="0" distL="0" distR="0" wp14:anchorId="58FB8D3C" wp14:editId="18E83854">
            <wp:extent cx="908050" cy="1130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8050" cy="1130300"/>
                    </a:xfrm>
                    <a:prstGeom prst="rect">
                      <a:avLst/>
                    </a:prstGeom>
                    <a:noFill/>
                    <a:ln>
                      <a:noFill/>
                    </a:ln>
                  </pic:spPr>
                </pic:pic>
              </a:graphicData>
            </a:graphic>
          </wp:inline>
        </w:drawing>
      </w:r>
    </w:p>
    <w:p w14:paraId="79C6B5CB" w14:textId="42BAD122" w:rsidR="00D9250A" w:rsidRPr="00B77F28" w:rsidRDefault="00D9250A" w:rsidP="005D3155">
      <w:pPr>
        <w:spacing w:after="120" w:line="276" w:lineRule="auto"/>
        <w:jc w:val="center"/>
        <w:rPr>
          <w:rFonts w:ascii="Georgia" w:eastAsia="Times New Roman" w:hAnsi="Georgia" w:cs="Times New Roman"/>
          <w:sz w:val="24"/>
          <w:szCs w:val="24"/>
          <w:lang w:eastAsia="en-IN"/>
        </w:rPr>
      </w:pPr>
      <w:r w:rsidRPr="00B77F28">
        <w:rPr>
          <w:rFonts w:ascii="Georgia" w:eastAsia="Times New Roman" w:hAnsi="Georgia" w:cs="Times New Roman"/>
          <w:b/>
          <w:bCs/>
          <w:sz w:val="24"/>
          <w:szCs w:val="24"/>
          <w:u w:val="single"/>
          <w:lang w:eastAsia="en-IN"/>
        </w:rPr>
        <w:t>INVITATION FOR SUBMISSION OF QUOTATION FOR</w:t>
      </w:r>
    </w:p>
    <w:p w14:paraId="573932A4" w14:textId="568DDE51" w:rsidR="00D9250A" w:rsidRPr="00B77F28" w:rsidRDefault="00D9250A" w:rsidP="005D3155">
      <w:pPr>
        <w:spacing w:after="120" w:line="276" w:lineRule="auto"/>
        <w:jc w:val="center"/>
        <w:rPr>
          <w:rFonts w:ascii="Georgia" w:eastAsia="Times New Roman" w:hAnsi="Georgia" w:cs="Times New Roman"/>
          <w:sz w:val="24"/>
          <w:szCs w:val="24"/>
          <w:lang w:eastAsia="en-IN"/>
        </w:rPr>
      </w:pPr>
      <w:r w:rsidRPr="00B77F28">
        <w:rPr>
          <w:rFonts w:ascii="Georgia" w:eastAsia="Times New Roman" w:hAnsi="Georgia" w:cs="Times New Roman"/>
          <w:b/>
          <w:bCs/>
          <w:sz w:val="24"/>
          <w:szCs w:val="24"/>
          <w:u w:val="single"/>
          <w:lang w:eastAsia="en-IN"/>
        </w:rPr>
        <w:t xml:space="preserve">CONDUCTING </w:t>
      </w:r>
      <w:r w:rsidR="002E1B77">
        <w:rPr>
          <w:rFonts w:ascii="Georgia" w:eastAsia="Times New Roman" w:hAnsi="Georgia" w:cs="Times New Roman"/>
          <w:b/>
          <w:bCs/>
          <w:sz w:val="24"/>
          <w:szCs w:val="24"/>
          <w:u w:val="single"/>
          <w:lang w:eastAsia="en-IN"/>
        </w:rPr>
        <w:t>MANAGEMENT</w:t>
      </w:r>
      <w:r w:rsidRPr="00B77F28">
        <w:rPr>
          <w:rFonts w:ascii="Georgia" w:eastAsia="Times New Roman" w:hAnsi="Georgia" w:cs="Times New Roman"/>
          <w:b/>
          <w:bCs/>
          <w:sz w:val="24"/>
          <w:szCs w:val="24"/>
          <w:u w:val="single"/>
          <w:lang w:eastAsia="en-IN"/>
        </w:rPr>
        <w:t xml:space="preserve"> AUDIT OF THE BANK FOR F.Y.202</w:t>
      </w:r>
      <w:r w:rsidR="00531C1B">
        <w:rPr>
          <w:rFonts w:ascii="Georgia" w:eastAsia="Times New Roman" w:hAnsi="Georgia" w:cs="Times New Roman"/>
          <w:b/>
          <w:bCs/>
          <w:sz w:val="24"/>
          <w:szCs w:val="24"/>
          <w:u w:val="single"/>
          <w:lang w:eastAsia="en-IN"/>
        </w:rPr>
        <w:t>6</w:t>
      </w:r>
      <w:r w:rsidRPr="00B77F28">
        <w:rPr>
          <w:rFonts w:ascii="Georgia" w:eastAsia="Times New Roman" w:hAnsi="Georgia" w:cs="Times New Roman"/>
          <w:b/>
          <w:bCs/>
          <w:sz w:val="24"/>
          <w:szCs w:val="24"/>
          <w:u w:val="single"/>
          <w:lang w:eastAsia="en-IN"/>
        </w:rPr>
        <w:t>-2</w:t>
      </w:r>
      <w:r w:rsidR="00531C1B">
        <w:rPr>
          <w:rFonts w:ascii="Georgia" w:eastAsia="Times New Roman" w:hAnsi="Georgia" w:cs="Times New Roman"/>
          <w:b/>
          <w:bCs/>
          <w:sz w:val="24"/>
          <w:szCs w:val="24"/>
          <w:u w:val="single"/>
          <w:lang w:eastAsia="en-IN"/>
        </w:rPr>
        <w:t>7</w:t>
      </w:r>
    </w:p>
    <w:p w14:paraId="4858AE32" w14:textId="77777777" w:rsidR="00D9250A" w:rsidRPr="00B77F28" w:rsidRDefault="00D9250A" w:rsidP="00C96153">
      <w:pPr>
        <w:spacing w:after="120" w:line="276"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 </w:t>
      </w:r>
    </w:p>
    <w:p w14:paraId="0D1F8E3B" w14:textId="116D603F" w:rsidR="00D9250A" w:rsidRPr="00B77F28" w:rsidRDefault="00D9250A" w:rsidP="00C96153">
      <w:pPr>
        <w:spacing w:after="120" w:line="276"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 xml:space="preserve">            Applications are invited from eligible Chartered Accountant (CA) Firms for conducting </w:t>
      </w:r>
      <w:r w:rsidR="002E1B77">
        <w:rPr>
          <w:rFonts w:ascii="Georgia" w:eastAsia="Times New Roman" w:hAnsi="Georgia" w:cs="Times New Roman"/>
          <w:sz w:val="24"/>
          <w:szCs w:val="24"/>
          <w:lang w:eastAsia="en-IN"/>
        </w:rPr>
        <w:t>Management</w:t>
      </w:r>
      <w:r w:rsidRPr="00B77F28">
        <w:rPr>
          <w:rFonts w:ascii="Georgia" w:eastAsia="Times New Roman" w:hAnsi="Georgia" w:cs="Times New Roman"/>
          <w:sz w:val="24"/>
          <w:szCs w:val="24"/>
          <w:lang w:eastAsia="en-IN"/>
        </w:rPr>
        <w:t xml:space="preserve"> Audit of “The Andhra Pradesh State Co-operative Bank Limited” (APCOB) for the Financial Year 202</w:t>
      </w:r>
      <w:r w:rsidR="00531C1B">
        <w:rPr>
          <w:rFonts w:ascii="Georgia" w:eastAsia="Times New Roman" w:hAnsi="Georgia" w:cs="Times New Roman"/>
          <w:sz w:val="24"/>
          <w:szCs w:val="24"/>
          <w:lang w:eastAsia="en-IN"/>
        </w:rPr>
        <w:t>6</w:t>
      </w:r>
      <w:r w:rsidRPr="00B77F28">
        <w:rPr>
          <w:rFonts w:ascii="Georgia" w:eastAsia="Times New Roman" w:hAnsi="Georgia" w:cs="Times New Roman"/>
          <w:sz w:val="24"/>
          <w:szCs w:val="24"/>
          <w:lang w:eastAsia="en-IN"/>
        </w:rPr>
        <w:t>-2</w:t>
      </w:r>
      <w:r w:rsidR="00531C1B">
        <w:rPr>
          <w:rFonts w:ascii="Georgia" w:eastAsia="Times New Roman" w:hAnsi="Georgia" w:cs="Times New Roman"/>
          <w:sz w:val="24"/>
          <w:szCs w:val="24"/>
          <w:lang w:eastAsia="en-IN"/>
        </w:rPr>
        <w:t>7</w:t>
      </w:r>
      <w:r w:rsidRPr="00B77F28">
        <w:rPr>
          <w:rFonts w:ascii="Georgia" w:eastAsia="Times New Roman" w:hAnsi="Georgia" w:cs="Times New Roman"/>
          <w:sz w:val="24"/>
          <w:szCs w:val="24"/>
          <w:lang w:eastAsia="en-IN"/>
        </w:rPr>
        <w:t>.</w:t>
      </w:r>
    </w:p>
    <w:p w14:paraId="0EA02DA7" w14:textId="77777777" w:rsidR="00D9250A" w:rsidRPr="00B77F28" w:rsidRDefault="00D9250A" w:rsidP="00C96153">
      <w:pPr>
        <w:spacing w:after="120" w:line="276"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 </w:t>
      </w:r>
    </w:p>
    <w:p w14:paraId="32040655" w14:textId="77777777" w:rsidR="00D9250A" w:rsidRPr="00B77F28" w:rsidRDefault="00D9250A" w:rsidP="00C96153">
      <w:pPr>
        <w:spacing w:after="120" w:line="276" w:lineRule="auto"/>
        <w:jc w:val="both"/>
        <w:rPr>
          <w:rFonts w:ascii="Georgia" w:eastAsia="Times New Roman" w:hAnsi="Georgia" w:cs="Times New Roman"/>
          <w:sz w:val="24"/>
          <w:szCs w:val="24"/>
          <w:lang w:eastAsia="en-IN"/>
        </w:rPr>
      </w:pPr>
      <w:r w:rsidRPr="00B77F28">
        <w:rPr>
          <w:rFonts w:ascii="Georgia" w:eastAsia="Times New Roman" w:hAnsi="Georgia" w:cs="Times New Roman"/>
          <w:b/>
          <w:bCs/>
          <w:sz w:val="24"/>
          <w:szCs w:val="24"/>
          <w:u w:val="single"/>
          <w:lang w:eastAsia="en-IN"/>
        </w:rPr>
        <w:t>Schedule of Events:</w:t>
      </w:r>
    </w:p>
    <w:p w14:paraId="61661EAF" w14:textId="25BDE6FC" w:rsidR="00486031" w:rsidRPr="00B77F28" w:rsidRDefault="00486031" w:rsidP="00C96153">
      <w:pPr>
        <w:pStyle w:val="ListParagraph"/>
        <w:numPr>
          <w:ilvl w:val="0"/>
          <w:numId w:val="4"/>
        </w:numPr>
        <w:spacing w:after="120" w:line="276"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 xml:space="preserve">Opening date for receipt of applications </w:t>
      </w:r>
      <w:r w:rsidR="002E1B77">
        <w:rPr>
          <w:rFonts w:ascii="Georgia" w:eastAsia="Times New Roman" w:hAnsi="Georgia" w:cs="Times New Roman"/>
          <w:sz w:val="24"/>
          <w:szCs w:val="24"/>
          <w:lang w:eastAsia="en-IN"/>
        </w:rPr>
        <w:t>–</w:t>
      </w:r>
      <w:r w:rsidRPr="00B77F28">
        <w:rPr>
          <w:rFonts w:ascii="Georgia" w:eastAsia="Times New Roman" w:hAnsi="Georgia" w:cs="Times New Roman"/>
          <w:sz w:val="24"/>
          <w:szCs w:val="24"/>
          <w:lang w:eastAsia="en-IN"/>
        </w:rPr>
        <w:t xml:space="preserve"> </w:t>
      </w:r>
      <w:r w:rsidR="00C31148">
        <w:rPr>
          <w:rFonts w:ascii="Georgia" w:eastAsia="Times New Roman" w:hAnsi="Georgia" w:cs="Times New Roman"/>
          <w:sz w:val="24"/>
          <w:szCs w:val="24"/>
          <w:lang w:eastAsia="en-IN"/>
        </w:rPr>
        <w:t>21</w:t>
      </w:r>
      <w:r w:rsidR="00531C1B">
        <w:rPr>
          <w:rFonts w:ascii="Georgia" w:eastAsia="Times New Roman" w:hAnsi="Georgia" w:cs="Times New Roman"/>
          <w:sz w:val="24"/>
          <w:szCs w:val="24"/>
          <w:lang w:eastAsia="en-IN"/>
        </w:rPr>
        <w:t>.08.2026</w:t>
      </w:r>
    </w:p>
    <w:p w14:paraId="25B410B8" w14:textId="6BAF096C" w:rsidR="00486031" w:rsidRPr="00B77F28" w:rsidRDefault="00486031" w:rsidP="00C96153">
      <w:pPr>
        <w:pStyle w:val="ListParagraph"/>
        <w:numPr>
          <w:ilvl w:val="0"/>
          <w:numId w:val="4"/>
        </w:numPr>
        <w:spacing w:after="120" w:line="276"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 xml:space="preserve">Last date for receipt of applications </w:t>
      </w:r>
      <w:r w:rsidR="002E1B77">
        <w:rPr>
          <w:rFonts w:ascii="Georgia" w:eastAsia="Times New Roman" w:hAnsi="Georgia" w:cs="Times New Roman"/>
          <w:sz w:val="24"/>
          <w:szCs w:val="24"/>
          <w:lang w:eastAsia="en-IN"/>
        </w:rPr>
        <w:t>–</w:t>
      </w:r>
      <w:r w:rsidRPr="00B77F28">
        <w:rPr>
          <w:rFonts w:ascii="Georgia" w:eastAsia="Times New Roman" w:hAnsi="Georgia" w:cs="Times New Roman"/>
          <w:sz w:val="24"/>
          <w:szCs w:val="24"/>
          <w:lang w:eastAsia="en-IN"/>
        </w:rPr>
        <w:t xml:space="preserve"> </w:t>
      </w:r>
      <w:r w:rsidR="00531C1B">
        <w:rPr>
          <w:rFonts w:ascii="Georgia" w:eastAsia="Times New Roman" w:hAnsi="Georgia" w:cs="Times New Roman"/>
          <w:sz w:val="24"/>
          <w:szCs w:val="24"/>
          <w:lang w:eastAsia="en-IN"/>
        </w:rPr>
        <w:t>2</w:t>
      </w:r>
      <w:r w:rsidR="00C31148">
        <w:rPr>
          <w:rFonts w:ascii="Georgia" w:eastAsia="Times New Roman" w:hAnsi="Georgia" w:cs="Times New Roman"/>
          <w:sz w:val="24"/>
          <w:szCs w:val="24"/>
          <w:lang w:eastAsia="en-IN"/>
        </w:rPr>
        <w:t>7</w:t>
      </w:r>
      <w:r w:rsidR="00531C1B">
        <w:rPr>
          <w:rFonts w:ascii="Georgia" w:eastAsia="Times New Roman" w:hAnsi="Georgia" w:cs="Times New Roman"/>
          <w:sz w:val="24"/>
          <w:szCs w:val="24"/>
          <w:lang w:eastAsia="en-IN"/>
        </w:rPr>
        <w:t>.08.2026</w:t>
      </w:r>
    </w:p>
    <w:p w14:paraId="4EBBF0A6" w14:textId="399F59BB" w:rsidR="00D9250A" w:rsidRPr="00B77F28" w:rsidRDefault="00D9250A" w:rsidP="00C96153">
      <w:pPr>
        <w:spacing w:after="120" w:line="276" w:lineRule="auto"/>
        <w:jc w:val="both"/>
        <w:rPr>
          <w:rFonts w:ascii="Georgia" w:eastAsia="Times New Roman" w:hAnsi="Georgia" w:cs="Times New Roman"/>
          <w:sz w:val="24"/>
          <w:szCs w:val="24"/>
          <w:lang w:eastAsia="en-IN"/>
        </w:rPr>
      </w:pPr>
    </w:p>
    <w:p w14:paraId="1B0BF6E2" w14:textId="77777777" w:rsidR="00D9250A" w:rsidRPr="00B77F28" w:rsidRDefault="00D9250A" w:rsidP="00C96153">
      <w:pPr>
        <w:spacing w:after="120" w:line="276" w:lineRule="auto"/>
        <w:jc w:val="both"/>
        <w:rPr>
          <w:rFonts w:ascii="Georgia" w:eastAsia="Times New Roman" w:hAnsi="Georgia" w:cs="Times New Roman"/>
          <w:sz w:val="24"/>
          <w:szCs w:val="24"/>
          <w:lang w:eastAsia="en-IN"/>
        </w:rPr>
      </w:pPr>
      <w:r w:rsidRPr="00B77F28">
        <w:rPr>
          <w:rFonts w:ascii="Georgia" w:eastAsia="Times New Roman" w:hAnsi="Georgia" w:cs="Times New Roman"/>
          <w:b/>
          <w:bCs/>
          <w:sz w:val="24"/>
          <w:szCs w:val="24"/>
          <w:lang w:eastAsia="en-IN"/>
        </w:rPr>
        <w:t>I. Job Profile:</w:t>
      </w:r>
    </w:p>
    <w:p w14:paraId="350B0921" w14:textId="23EEA003" w:rsidR="00D9250A" w:rsidRPr="00B77F28" w:rsidRDefault="00D9250A" w:rsidP="00C96153">
      <w:pPr>
        <w:spacing w:after="120" w:line="276"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 xml:space="preserve">            To conduct </w:t>
      </w:r>
      <w:r w:rsidR="002E1B77">
        <w:rPr>
          <w:rFonts w:ascii="Georgia" w:eastAsia="Times New Roman" w:hAnsi="Georgia" w:cs="Times New Roman"/>
          <w:sz w:val="24"/>
          <w:szCs w:val="24"/>
          <w:lang w:eastAsia="en-IN"/>
        </w:rPr>
        <w:t>Management</w:t>
      </w:r>
      <w:r w:rsidRPr="00B77F28">
        <w:rPr>
          <w:rFonts w:ascii="Georgia" w:eastAsia="Times New Roman" w:hAnsi="Georgia" w:cs="Times New Roman"/>
          <w:sz w:val="24"/>
          <w:szCs w:val="24"/>
          <w:lang w:eastAsia="en-IN"/>
        </w:rPr>
        <w:t xml:space="preserve"> Audit of </w:t>
      </w:r>
      <w:r w:rsidR="002E1B77">
        <w:rPr>
          <w:rFonts w:ascii="Georgia" w:eastAsia="Times New Roman" w:hAnsi="Georgia" w:cs="Times New Roman"/>
          <w:sz w:val="24"/>
          <w:szCs w:val="24"/>
          <w:lang w:eastAsia="en-IN"/>
        </w:rPr>
        <w:t xml:space="preserve"> </w:t>
      </w:r>
      <w:r w:rsidR="002E1B77" w:rsidRPr="00B77F28">
        <w:rPr>
          <w:rFonts w:ascii="Georgia" w:eastAsia="Times New Roman" w:hAnsi="Georgia" w:cs="Times New Roman"/>
          <w:sz w:val="24"/>
          <w:szCs w:val="24"/>
          <w:lang w:eastAsia="en-IN"/>
        </w:rPr>
        <w:t xml:space="preserve">The Andhra Pradesh State Co-operative Bank Limited (APCOB) </w:t>
      </w:r>
      <w:r w:rsidRPr="00B77F28">
        <w:rPr>
          <w:rFonts w:ascii="Georgia" w:eastAsia="Times New Roman" w:hAnsi="Georgia" w:cs="Times New Roman"/>
          <w:sz w:val="24"/>
          <w:szCs w:val="24"/>
          <w:lang w:eastAsia="en-IN"/>
        </w:rPr>
        <w:t xml:space="preserve"> for the F.Y.202</w:t>
      </w:r>
      <w:r w:rsidR="00531C1B">
        <w:rPr>
          <w:rFonts w:ascii="Georgia" w:eastAsia="Times New Roman" w:hAnsi="Georgia" w:cs="Times New Roman"/>
          <w:sz w:val="24"/>
          <w:szCs w:val="24"/>
          <w:lang w:eastAsia="en-IN"/>
        </w:rPr>
        <w:t>6</w:t>
      </w:r>
      <w:r w:rsidRPr="00B77F28">
        <w:rPr>
          <w:rFonts w:ascii="Georgia" w:eastAsia="Times New Roman" w:hAnsi="Georgia" w:cs="Times New Roman"/>
          <w:sz w:val="24"/>
          <w:szCs w:val="24"/>
          <w:lang w:eastAsia="en-IN"/>
        </w:rPr>
        <w:t>-2</w:t>
      </w:r>
      <w:r w:rsidR="00531C1B">
        <w:rPr>
          <w:rFonts w:ascii="Georgia" w:eastAsia="Times New Roman" w:hAnsi="Georgia" w:cs="Times New Roman"/>
          <w:sz w:val="24"/>
          <w:szCs w:val="24"/>
          <w:lang w:eastAsia="en-IN"/>
        </w:rPr>
        <w:t>7</w:t>
      </w:r>
      <w:r w:rsidRPr="00B77F28">
        <w:rPr>
          <w:rFonts w:ascii="Georgia" w:eastAsia="Times New Roman" w:hAnsi="Georgia" w:cs="Times New Roman"/>
          <w:sz w:val="24"/>
          <w:szCs w:val="24"/>
          <w:lang w:eastAsia="en-IN"/>
        </w:rPr>
        <w:t>.</w:t>
      </w:r>
    </w:p>
    <w:p w14:paraId="036A0657" w14:textId="77777777" w:rsidR="00D9250A" w:rsidRPr="00B77F28" w:rsidRDefault="00D9250A" w:rsidP="00C96153">
      <w:pPr>
        <w:spacing w:after="120" w:line="276" w:lineRule="auto"/>
        <w:jc w:val="both"/>
        <w:rPr>
          <w:rFonts w:ascii="Georgia" w:eastAsia="Times New Roman" w:hAnsi="Georgia" w:cs="Times New Roman"/>
          <w:sz w:val="24"/>
          <w:szCs w:val="24"/>
          <w:lang w:eastAsia="en-IN"/>
        </w:rPr>
      </w:pPr>
      <w:r w:rsidRPr="00B77F28">
        <w:rPr>
          <w:rFonts w:ascii="Georgia" w:eastAsia="Times New Roman" w:hAnsi="Georgia" w:cs="Times New Roman"/>
          <w:color w:val="FF0000"/>
          <w:sz w:val="24"/>
          <w:szCs w:val="24"/>
          <w:lang w:eastAsia="en-IN"/>
        </w:rPr>
        <w:t> </w:t>
      </w:r>
    </w:p>
    <w:p w14:paraId="1581F8CC" w14:textId="77777777" w:rsidR="00D9250A" w:rsidRPr="00B77F28" w:rsidRDefault="00D9250A" w:rsidP="00C96153">
      <w:pPr>
        <w:spacing w:after="120" w:line="276" w:lineRule="auto"/>
        <w:jc w:val="both"/>
        <w:rPr>
          <w:rFonts w:ascii="Georgia" w:eastAsia="Times New Roman" w:hAnsi="Georgia" w:cs="Times New Roman"/>
          <w:sz w:val="24"/>
          <w:szCs w:val="24"/>
          <w:lang w:eastAsia="en-IN"/>
        </w:rPr>
      </w:pPr>
      <w:r w:rsidRPr="00B77F28">
        <w:rPr>
          <w:rFonts w:ascii="Georgia" w:eastAsia="Times New Roman" w:hAnsi="Georgia" w:cs="Times New Roman"/>
          <w:b/>
          <w:bCs/>
          <w:sz w:val="24"/>
          <w:szCs w:val="24"/>
          <w:lang w:eastAsia="en-IN"/>
        </w:rPr>
        <w:t>II. Eligibility Criteria:</w:t>
      </w:r>
    </w:p>
    <w:p w14:paraId="36325EA3" w14:textId="77777777" w:rsidR="00D9250A" w:rsidRPr="00B77F28" w:rsidRDefault="00D9250A" w:rsidP="00C96153">
      <w:pPr>
        <w:numPr>
          <w:ilvl w:val="0"/>
          <w:numId w:val="1"/>
        </w:numPr>
        <w:spacing w:before="100" w:beforeAutospacing="1" w:after="100" w:afterAutospacing="1" w:line="240" w:lineRule="auto"/>
        <w:jc w:val="both"/>
        <w:rPr>
          <w:rFonts w:ascii="Georgia" w:eastAsia="Times New Roman" w:hAnsi="Georgia" w:cs="Times New Roman"/>
          <w:sz w:val="28"/>
          <w:szCs w:val="28"/>
          <w:lang w:eastAsia="en-IN"/>
        </w:rPr>
      </w:pPr>
      <w:r w:rsidRPr="00B77F28">
        <w:rPr>
          <w:rFonts w:ascii="Georgia" w:eastAsia="Times New Roman" w:hAnsi="Georgia" w:cs="Times New Roman"/>
          <w:sz w:val="24"/>
          <w:szCs w:val="24"/>
          <w:lang w:eastAsia="en-IN"/>
        </w:rPr>
        <w:t>The audit firm shall have been enrolled/registered with Institute of Chartered Accountants of India (ICAI).</w:t>
      </w:r>
    </w:p>
    <w:p w14:paraId="4565535A" w14:textId="77777777" w:rsidR="00D9250A" w:rsidRPr="00B77F28" w:rsidRDefault="00D9250A" w:rsidP="00C96153">
      <w:pPr>
        <w:numPr>
          <w:ilvl w:val="0"/>
          <w:numId w:val="1"/>
        </w:numPr>
        <w:spacing w:before="100" w:beforeAutospacing="1" w:after="100" w:afterAutospacing="1" w:line="240" w:lineRule="auto"/>
        <w:jc w:val="both"/>
        <w:rPr>
          <w:rFonts w:ascii="Georgia" w:eastAsia="Times New Roman" w:hAnsi="Georgia" w:cs="Times New Roman"/>
          <w:sz w:val="28"/>
          <w:szCs w:val="28"/>
          <w:lang w:eastAsia="en-IN"/>
        </w:rPr>
      </w:pPr>
      <w:r w:rsidRPr="00B77F28">
        <w:rPr>
          <w:rFonts w:ascii="Georgia" w:eastAsia="Times New Roman" w:hAnsi="Georgia" w:cs="Times New Roman"/>
          <w:sz w:val="24"/>
          <w:szCs w:val="24"/>
          <w:lang w:eastAsia="en-IN"/>
        </w:rPr>
        <w:t>The audit firms falling under category I, II &amp; III.</w:t>
      </w:r>
    </w:p>
    <w:p w14:paraId="5B3B901D" w14:textId="77777777" w:rsidR="00D9250A" w:rsidRPr="00B77F28" w:rsidRDefault="00D9250A" w:rsidP="00C96153">
      <w:pPr>
        <w:numPr>
          <w:ilvl w:val="0"/>
          <w:numId w:val="1"/>
        </w:numPr>
        <w:spacing w:before="100" w:beforeAutospacing="1" w:after="100" w:afterAutospacing="1" w:line="240" w:lineRule="auto"/>
        <w:jc w:val="both"/>
        <w:rPr>
          <w:rFonts w:ascii="Georgia" w:eastAsia="Times New Roman" w:hAnsi="Georgia" w:cs="Times New Roman"/>
          <w:sz w:val="28"/>
          <w:szCs w:val="28"/>
          <w:lang w:eastAsia="en-IN"/>
        </w:rPr>
      </w:pPr>
      <w:r w:rsidRPr="00B77F28">
        <w:rPr>
          <w:rFonts w:ascii="Georgia" w:eastAsia="Times New Roman" w:hAnsi="Georgia" w:cs="Times New Roman"/>
          <w:sz w:val="24"/>
          <w:szCs w:val="24"/>
          <w:lang w:eastAsia="en-IN"/>
        </w:rPr>
        <w:t>Audit firms having experience in bank audit for 05 years and more.</w:t>
      </w:r>
    </w:p>
    <w:p w14:paraId="1714A25F" w14:textId="77777777" w:rsidR="00D9250A" w:rsidRPr="00B77F28" w:rsidRDefault="00D9250A" w:rsidP="00C96153">
      <w:pPr>
        <w:numPr>
          <w:ilvl w:val="0"/>
          <w:numId w:val="1"/>
        </w:numPr>
        <w:spacing w:before="100" w:beforeAutospacing="1" w:after="100" w:afterAutospacing="1" w:line="240" w:lineRule="auto"/>
        <w:jc w:val="both"/>
        <w:rPr>
          <w:rFonts w:ascii="Georgia" w:eastAsia="Times New Roman" w:hAnsi="Georgia" w:cs="Times New Roman"/>
          <w:sz w:val="28"/>
          <w:szCs w:val="28"/>
          <w:lang w:eastAsia="en-IN"/>
        </w:rPr>
      </w:pPr>
      <w:r w:rsidRPr="00B77F28">
        <w:rPr>
          <w:rFonts w:ascii="Georgia" w:eastAsia="Times New Roman" w:hAnsi="Georgia" w:cs="Times New Roman"/>
          <w:sz w:val="24"/>
          <w:szCs w:val="24"/>
          <w:lang w:eastAsia="en-IN"/>
        </w:rPr>
        <w:t>The audit firm name shall appear in the Diploma in Information System Audit (DISA) qualified list of CAs provided by ICAI.</w:t>
      </w:r>
    </w:p>
    <w:p w14:paraId="0DA5D754" w14:textId="77777777" w:rsidR="00D9250A" w:rsidRPr="00B77F28" w:rsidRDefault="00D9250A" w:rsidP="00C96153">
      <w:pPr>
        <w:numPr>
          <w:ilvl w:val="0"/>
          <w:numId w:val="1"/>
        </w:numPr>
        <w:spacing w:before="100" w:beforeAutospacing="1" w:after="100" w:afterAutospacing="1" w:line="240" w:lineRule="auto"/>
        <w:jc w:val="both"/>
        <w:rPr>
          <w:rFonts w:ascii="Georgia" w:eastAsia="Times New Roman" w:hAnsi="Georgia" w:cs="Times New Roman"/>
          <w:sz w:val="28"/>
          <w:szCs w:val="28"/>
          <w:lang w:eastAsia="en-IN"/>
        </w:rPr>
      </w:pPr>
      <w:r w:rsidRPr="00B77F28">
        <w:rPr>
          <w:rFonts w:ascii="Georgia" w:eastAsia="Times New Roman" w:hAnsi="Georgia" w:cs="Times New Roman"/>
          <w:sz w:val="24"/>
          <w:szCs w:val="24"/>
          <w:lang w:eastAsia="en-IN"/>
        </w:rPr>
        <w:t>The factors like number of FCA/ ACA available with the firm, year of establishment, number of years of experience in the bank audit etc. will play crucial role in selection of the firm.</w:t>
      </w:r>
    </w:p>
    <w:p w14:paraId="2E426990" w14:textId="77777777" w:rsidR="00D9250A" w:rsidRPr="00B77F28" w:rsidRDefault="00D9250A" w:rsidP="00C96153">
      <w:pPr>
        <w:numPr>
          <w:ilvl w:val="0"/>
          <w:numId w:val="1"/>
        </w:numPr>
        <w:spacing w:before="100" w:beforeAutospacing="1" w:after="100" w:afterAutospacing="1" w:line="240" w:lineRule="auto"/>
        <w:jc w:val="both"/>
        <w:rPr>
          <w:rFonts w:ascii="Georgia" w:eastAsia="Times New Roman" w:hAnsi="Georgia" w:cs="Times New Roman"/>
          <w:sz w:val="28"/>
          <w:szCs w:val="28"/>
          <w:lang w:eastAsia="en-IN"/>
        </w:rPr>
      </w:pPr>
      <w:r w:rsidRPr="00B77F28">
        <w:rPr>
          <w:rFonts w:ascii="Georgia" w:eastAsia="Times New Roman" w:hAnsi="Georgia" w:cs="Times New Roman"/>
          <w:sz w:val="24"/>
          <w:szCs w:val="24"/>
          <w:lang w:eastAsia="en-IN"/>
        </w:rPr>
        <w:t>Audit to be conducted as per the extant guidelines of NABARD/ RBI.</w:t>
      </w:r>
    </w:p>
    <w:p w14:paraId="42CE99A2" w14:textId="4D2B96DA" w:rsidR="00D9250A" w:rsidRPr="00B77F28" w:rsidRDefault="00D9250A" w:rsidP="00C96153">
      <w:pPr>
        <w:spacing w:after="120" w:line="276" w:lineRule="auto"/>
        <w:jc w:val="both"/>
        <w:rPr>
          <w:rFonts w:ascii="Georgia" w:eastAsia="Times New Roman" w:hAnsi="Georgia" w:cs="Times New Roman"/>
          <w:sz w:val="24"/>
          <w:szCs w:val="24"/>
          <w:lang w:eastAsia="en-IN"/>
        </w:rPr>
      </w:pPr>
      <w:r w:rsidRPr="00B77F28">
        <w:rPr>
          <w:rFonts w:ascii="Georgia" w:eastAsia="Times New Roman" w:hAnsi="Georgia" w:cs="Times New Roman"/>
          <w:color w:val="FF0000"/>
          <w:sz w:val="24"/>
          <w:szCs w:val="24"/>
          <w:lang w:eastAsia="en-IN"/>
        </w:rPr>
        <w:t> </w:t>
      </w:r>
      <w:r w:rsidRPr="00B77F28">
        <w:rPr>
          <w:rFonts w:ascii="Georgia" w:eastAsia="Times New Roman" w:hAnsi="Georgia" w:cs="Times New Roman"/>
          <w:b/>
          <w:bCs/>
          <w:sz w:val="24"/>
          <w:szCs w:val="24"/>
          <w:lang w:eastAsia="en-IN"/>
        </w:rPr>
        <w:t>III. Procedure for Empanelment:</w:t>
      </w:r>
    </w:p>
    <w:p w14:paraId="0AE8C0EF" w14:textId="23A21D2C" w:rsidR="00D9250A" w:rsidRPr="00B77F28" w:rsidRDefault="00D9250A" w:rsidP="00C96153">
      <w:pPr>
        <w:spacing w:after="120" w:line="276"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 xml:space="preserve">            The selection of chartered accountant firm as </w:t>
      </w:r>
      <w:r w:rsidR="002E1B77">
        <w:rPr>
          <w:rFonts w:ascii="Georgia" w:eastAsia="Times New Roman" w:hAnsi="Georgia" w:cs="Times New Roman"/>
          <w:sz w:val="24"/>
          <w:szCs w:val="24"/>
          <w:lang w:eastAsia="en-IN"/>
        </w:rPr>
        <w:t>Management</w:t>
      </w:r>
      <w:r w:rsidRPr="00B77F28">
        <w:rPr>
          <w:rFonts w:ascii="Georgia" w:eastAsia="Times New Roman" w:hAnsi="Georgia" w:cs="Times New Roman"/>
          <w:sz w:val="24"/>
          <w:szCs w:val="24"/>
          <w:lang w:eastAsia="en-IN"/>
        </w:rPr>
        <w:t xml:space="preserve"> auditor of the Bank is completely based on the soundness and experience of the CAs and Professional Staff available and price quoted by the firm. The bank reserves the right to finalize the CA firm and appoint as </w:t>
      </w:r>
      <w:r w:rsidR="002E1B77">
        <w:rPr>
          <w:rFonts w:ascii="Georgia" w:eastAsia="Times New Roman" w:hAnsi="Georgia" w:cs="Times New Roman"/>
          <w:sz w:val="24"/>
          <w:szCs w:val="24"/>
          <w:lang w:eastAsia="en-IN"/>
        </w:rPr>
        <w:t>Management</w:t>
      </w:r>
      <w:r w:rsidRPr="00B77F28">
        <w:rPr>
          <w:rFonts w:ascii="Georgia" w:eastAsia="Times New Roman" w:hAnsi="Georgia" w:cs="Times New Roman"/>
          <w:sz w:val="24"/>
          <w:szCs w:val="24"/>
          <w:lang w:eastAsia="en-IN"/>
        </w:rPr>
        <w:t xml:space="preserve"> Auditor of the Bank for the F.Y.202</w:t>
      </w:r>
      <w:r w:rsidR="00531C1B">
        <w:rPr>
          <w:rFonts w:ascii="Georgia" w:eastAsia="Times New Roman" w:hAnsi="Georgia" w:cs="Times New Roman"/>
          <w:sz w:val="24"/>
          <w:szCs w:val="24"/>
          <w:lang w:eastAsia="en-IN"/>
        </w:rPr>
        <w:t>6</w:t>
      </w:r>
      <w:r w:rsidRPr="00B77F28">
        <w:rPr>
          <w:rFonts w:ascii="Georgia" w:eastAsia="Times New Roman" w:hAnsi="Georgia" w:cs="Times New Roman"/>
          <w:sz w:val="24"/>
          <w:szCs w:val="24"/>
          <w:lang w:eastAsia="en-IN"/>
        </w:rPr>
        <w:t>-2</w:t>
      </w:r>
      <w:r w:rsidR="00531C1B">
        <w:rPr>
          <w:rFonts w:ascii="Georgia" w:eastAsia="Times New Roman" w:hAnsi="Georgia" w:cs="Times New Roman"/>
          <w:sz w:val="24"/>
          <w:szCs w:val="24"/>
          <w:lang w:eastAsia="en-IN"/>
        </w:rPr>
        <w:t>7</w:t>
      </w:r>
      <w:r w:rsidRPr="00B77F28">
        <w:rPr>
          <w:rFonts w:ascii="Georgia" w:eastAsia="Times New Roman" w:hAnsi="Georgia" w:cs="Times New Roman"/>
          <w:sz w:val="24"/>
          <w:szCs w:val="24"/>
          <w:lang w:eastAsia="en-IN"/>
        </w:rPr>
        <w:t>.</w:t>
      </w:r>
    </w:p>
    <w:p w14:paraId="55FFED72" w14:textId="03F139DA" w:rsidR="00D9250A" w:rsidRPr="00B77F28" w:rsidRDefault="00D9250A" w:rsidP="00C96153">
      <w:pPr>
        <w:spacing w:after="120" w:line="276" w:lineRule="auto"/>
        <w:jc w:val="both"/>
        <w:rPr>
          <w:rFonts w:ascii="Georgia" w:eastAsia="Times New Roman" w:hAnsi="Georgia" w:cs="Times New Roman"/>
          <w:sz w:val="24"/>
          <w:szCs w:val="24"/>
          <w:lang w:eastAsia="en-IN"/>
        </w:rPr>
      </w:pPr>
      <w:r w:rsidRPr="00B77F28">
        <w:rPr>
          <w:rFonts w:ascii="Georgia" w:eastAsia="Times New Roman" w:hAnsi="Georgia" w:cs="Times New Roman"/>
          <w:b/>
          <w:bCs/>
          <w:color w:val="FF0000"/>
          <w:sz w:val="24"/>
          <w:szCs w:val="24"/>
          <w:lang w:eastAsia="en-IN"/>
        </w:rPr>
        <w:t> </w:t>
      </w:r>
      <w:r w:rsidRPr="00B77F28">
        <w:rPr>
          <w:rFonts w:ascii="Georgia" w:eastAsia="Times New Roman" w:hAnsi="Georgia" w:cs="Times New Roman"/>
          <w:b/>
          <w:bCs/>
          <w:sz w:val="24"/>
          <w:szCs w:val="24"/>
          <w:lang w:eastAsia="en-IN"/>
        </w:rPr>
        <w:t>IV. Application Guidelines:</w:t>
      </w:r>
    </w:p>
    <w:p w14:paraId="56450E79" w14:textId="36211DE4" w:rsidR="00D9250A" w:rsidRPr="00B77F28" w:rsidRDefault="00D9250A" w:rsidP="00C96153">
      <w:pPr>
        <w:numPr>
          <w:ilvl w:val="0"/>
          <w:numId w:val="2"/>
        </w:numPr>
        <w:spacing w:before="100" w:beforeAutospacing="1" w:after="100" w:afterAutospacing="1" w:line="240" w:lineRule="auto"/>
        <w:jc w:val="both"/>
        <w:rPr>
          <w:rFonts w:ascii="Georgia" w:eastAsia="Times New Roman" w:hAnsi="Georgia" w:cs="Times New Roman"/>
          <w:sz w:val="28"/>
          <w:szCs w:val="28"/>
          <w:lang w:eastAsia="en-IN"/>
        </w:rPr>
      </w:pPr>
      <w:r w:rsidRPr="00B77F28">
        <w:rPr>
          <w:rFonts w:ascii="Georgia" w:eastAsia="Times New Roman" w:hAnsi="Georgia" w:cs="Times New Roman"/>
          <w:sz w:val="24"/>
          <w:szCs w:val="24"/>
          <w:lang w:eastAsia="en-IN"/>
        </w:rPr>
        <w:t xml:space="preserve">Chartered Accountant firms can apply from </w:t>
      </w:r>
      <w:r w:rsidR="00C31148">
        <w:rPr>
          <w:rFonts w:ascii="Georgia" w:eastAsia="Times New Roman" w:hAnsi="Georgia" w:cs="Times New Roman"/>
          <w:sz w:val="24"/>
          <w:szCs w:val="24"/>
          <w:lang w:eastAsia="en-IN"/>
        </w:rPr>
        <w:t>21</w:t>
      </w:r>
      <w:r w:rsidR="00531C1B">
        <w:rPr>
          <w:rFonts w:ascii="Georgia" w:eastAsia="Times New Roman" w:hAnsi="Georgia" w:cs="Times New Roman"/>
          <w:sz w:val="24"/>
          <w:szCs w:val="24"/>
          <w:lang w:eastAsia="en-IN"/>
        </w:rPr>
        <w:t>.08.2026 to 2</w:t>
      </w:r>
      <w:r w:rsidR="00C31148">
        <w:rPr>
          <w:rFonts w:ascii="Georgia" w:eastAsia="Times New Roman" w:hAnsi="Georgia" w:cs="Times New Roman"/>
          <w:sz w:val="24"/>
          <w:szCs w:val="24"/>
          <w:lang w:eastAsia="en-IN"/>
        </w:rPr>
        <w:t>7</w:t>
      </w:r>
      <w:r w:rsidR="00531C1B">
        <w:rPr>
          <w:rFonts w:ascii="Georgia" w:eastAsia="Times New Roman" w:hAnsi="Georgia" w:cs="Times New Roman"/>
          <w:sz w:val="24"/>
          <w:szCs w:val="24"/>
          <w:lang w:eastAsia="en-IN"/>
        </w:rPr>
        <w:t xml:space="preserve">.08.2026 </w:t>
      </w:r>
      <w:r w:rsidRPr="00B77F28">
        <w:rPr>
          <w:rFonts w:ascii="Georgia" w:eastAsia="Times New Roman" w:hAnsi="Georgia" w:cs="Times New Roman"/>
          <w:sz w:val="24"/>
          <w:szCs w:val="24"/>
          <w:lang w:eastAsia="en-IN"/>
        </w:rPr>
        <w:t xml:space="preserve">in the application proforma prescribed by the Bank, the hard copy of quotations should reach the Bank on or before </w:t>
      </w:r>
      <w:r w:rsidR="00531C1B">
        <w:rPr>
          <w:rFonts w:ascii="Georgia" w:eastAsia="Times New Roman" w:hAnsi="Georgia" w:cs="Times New Roman"/>
          <w:sz w:val="24"/>
          <w:szCs w:val="24"/>
          <w:lang w:eastAsia="en-IN"/>
        </w:rPr>
        <w:t>2</w:t>
      </w:r>
      <w:r w:rsidR="003E039B">
        <w:rPr>
          <w:rFonts w:ascii="Georgia" w:eastAsia="Times New Roman" w:hAnsi="Georgia" w:cs="Times New Roman"/>
          <w:sz w:val="24"/>
          <w:szCs w:val="24"/>
          <w:lang w:eastAsia="en-IN"/>
        </w:rPr>
        <w:t>7</w:t>
      </w:r>
      <w:r w:rsidR="00531C1B">
        <w:rPr>
          <w:rFonts w:ascii="Georgia" w:eastAsia="Times New Roman" w:hAnsi="Georgia" w:cs="Times New Roman"/>
          <w:sz w:val="24"/>
          <w:szCs w:val="24"/>
          <w:lang w:eastAsia="en-IN"/>
        </w:rPr>
        <w:t>.08.2026.</w:t>
      </w:r>
    </w:p>
    <w:p w14:paraId="32490C8D" w14:textId="77777777" w:rsidR="00D9250A" w:rsidRPr="00B77F28" w:rsidRDefault="00D9250A" w:rsidP="00C96153">
      <w:pPr>
        <w:numPr>
          <w:ilvl w:val="0"/>
          <w:numId w:val="2"/>
        </w:numPr>
        <w:spacing w:before="100" w:beforeAutospacing="1" w:after="100" w:afterAutospacing="1" w:line="240" w:lineRule="auto"/>
        <w:jc w:val="both"/>
        <w:rPr>
          <w:rFonts w:ascii="Georgia" w:eastAsia="Times New Roman" w:hAnsi="Georgia" w:cs="Times New Roman"/>
          <w:sz w:val="28"/>
          <w:szCs w:val="28"/>
          <w:lang w:eastAsia="en-IN"/>
        </w:rPr>
      </w:pPr>
      <w:r w:rsidRPr="00B77F28">
        <w:rPr>
          <w:rFonts w:ascii="Georgia" w:eastAsia="Times New Roman" w:hAnsi="Georgia" w:cs="Times New Roman"/>
          <w:sz w:val="24"/>
          <w:szCs w:val="24"/>
          <w:lang w:eastAsia="en-IN"/>
        </w:rPr>
        <w:lastRenderedPageBreak/>
        <w:t>Incomplete applications and / or applications without aforesaid documents will be rejected without assigning any reason thereof.</w:t>
      </w:r>
    </w:p>
    <w:p w14:paraId="377359D6" w14:textId="77777777" w:rsidR="00D9250A" w:rsidRPr="00B77F28" w:rsidRDefault="00D9250A" w:rsidP="00C96153">
      <w:pPr>
        <w:numPr>
          <w:ilvl w:val="0"/>
          <w:numId w:val="2"/>
        </w:numPr>
        <w:spacing w:before="100" w:beforeAutospacing="1" w:after="100" w:afterAutospacing="1" w:line="240" w:lineRule="auto"/>
        <w:jc w:val="both"/>
        <w:rPr>
          <w:rFonts w:ascii="Georgia" w:eastAsia="Times New Roman" w:hAnsi="Georgia" w:cs="Times New Roman"/>
          <w:sz w:val="28"/>
          <w:szCs w:val="28"/>
          <w:lang w:eastAsia="en-IN"/>
        </w:rPr>
      </w:pPr>
      <w:r w:rsidRPr="00B77F28">
        <w:rPr>
          <w:rFonts w:ascii="Georgia" w:eastAsia="Times New Roman" w:hAnsi="Georgia" w:cs="Times New Roman"/>
          <w:sz w:val="24"/>
          <w:szCs w:val="24"/>
          <w:lang w:eastAsia="en-IN"/>
        </w:rPr>
        <w:t>Any resultant dispute arising out of this notification shall be subject to the sole jurisdiction of the courts situated in Vijayawada.</w:t>
      </w:r>
    </w:p>
    <w:p w14:paraId="5F4A2DB3" w14:textId="2121FFCE" w:rsidR="00D9250A" w:rsidRPr="002E1B77" w:rsidRDefault="00D9250A" w:rsidP="00C96153">
      <w:pPr>
        <w:numPr>
          <w:ilvl w:val="0"/>
          <w:numId w:val="2"/>
        </w:numPr>
        <w:spacing w:before="100" w:beforeAutospacing="1" w:after="100" w:afterAutospacing="1" w:line="240" w:lineRule="auto"/>
        <w:jc w:val="both"/>
        <w:rPr>
          <w:rFonts w:ascii="Georgia" w:eastAsia="Times New Roman" w:hAnsi="Georgia" w:cs="Times New Roman"/>
          <w:sz w:val="28"/>
          <w:szCs w:val="28"/>
          <w:lang w:eastAsia="en-IN"/>
        </w:rPr>
      </w:pPr>
      <w:r w:rsidRPr="00B77F28">
        <w:rPr>
          <w:rFonts w:ascii="Georgia" w:eastAsia="Times New Roman" w:hAnsi="Georgia" w:cs="Times New Roman"/>
          <w:sz w:val="24"/>
          <w:szCs w:val="24"/>
          <w:lang w:eastAsia="en-IN"/>
        </w:rPr>
        <w:t xml:space="preserve">Further, it is requested to </w:t>
      </w:r>
      <w:r w:rsidRPr="00B77F28">
        <w:rPr>
          <w:rFonts w:ascii="Georgia" w:eastAsia="Times New Roman" w:hAnsi="Georgia" w:cs="Times New Roman"/>
          <w:b/>
          <w:bCs/>
          <w:i/>
          <w:iCs/>
          <w:sz w:val="24"/>
          <w:szCs w:val="24"/>
          <w:lang w:eastAsia="en-IN"/>
        </w:rPr>
        <w:t>submit the sealed quotation (Financial bid)</w:t>
      </w:r>
      <w:r w:rsidRPr="00B77F28">
        <w:rPr>
          <w:rFonts w:ascii="Georgia" w:eastAsia="Times New Roman" w:hAnsi="Georgia" w:cs="Times New Roman"/>
          <w:sz w:val="24"/>
          <w:szCs w:val="24"/>
          <w:lang w:eastAsia="en-IN"/>
        </w:rPr>
        <w:t xml:space="preserve"> along with the duly filled-in application to the Head office of the Bank within the prescribed time limit in hard copy.  </w:t>
      </w:r>
    </w:p>
    <w:p w14:paraId="54331A31" w14:textId="77777777" w:rsidR="002E1B77" w:rsidRPr="00B77B41" w:rsidRDefault="002E1B77" w:rsidP="00C96153">
      <w:pPr>
        <w:pStyle w:val="ListParagraph"/>
        <w:numPr>
          <w:ilvl w:val="0"/>
          <w:numId w:val="2"/>
        </w:numPr>
        <w:spacing w:before="100" w:beforeAutospacing="1" w:after="100" w:afterAutospacing="1" w:line="240" w:lineRule="auto"/>
        <w:jc w:val="both"/>
        <w:rPr>
          <w:rFonts w:ascii="Georgia" w:eastAsia="Times New Roman" w:hAnsi="Georgia" w:cs="Times New Roman"/>
          <w:sz w:val="28"/>
          <w:szCs w:val="28"/>
          <w:lang w:eastAsia="en-IN"/>
        </w:rPr>
      </w:pPr>
      <w:r>
        <w:rPr>
          <w:rFonts w:ascii="Georgia" w:eastAsia="Times New Roman" w:hAnsi="Georgia" w:cs="Times New Roman"/>
          <w:sz w:val="24"/>
          <w:szCs w:val="24"/>
          <w:lang w:eastAsia="en-IN"/>
        </w:rPr>
        <w:t>The address in the sealed quotation should be detailed below:</w:t>
      </w:r>
    </w:p>
    <w:p w14:paraId="4780B76C" w14:textId="77777777" w:rsidR="002E1B77" w:rsidRDefault="002E1B77" w:rsidP="00C96153">
      <w:pPr>
        <w:pStyle w:val="ListParagraph"/>
        <w:spacing w:before="100" w:beforeAutospacing="1" w:after="100" w:afterAutospacing="1" w:line="240" w:lineRule="auto"/>
        <w:ind w:left="1134" w:firstLine="11"/>
        <w:jc w:val="both"/>
        <w:rPr>
          <w:rFonts w:ascii="Georgia" w:hAnsi="Georgia"/>
          <w:sz w:val="24"/>
          <w:szCs w:val="24"/>
        </w:rPr>
      </w:pPr>
      <w:r w:rsidRPr="00B77B41">
        <w:rPr>
          <w:rFonts w:ascii="Georgia" w:hAnsi="Georgia"/>
          <w:sz w:val="24"/>
          <w:szCs w:val="24"/>
        </w:rPr>
        <w:t>To</w:t>
      </w:r>
    </w:p>
    <w:p w14:paraId="30097A1C" w14:textId="4DD58131" w:rsidR="002E1B77" w:rsidRDefault="002E1B77" w:rsidP="00C96153">
      <w:pPr>
        <w:pStyle w:val="ListParagraph"/>
        <w:spacing w:before="100" w:beforeAutospacing="1" w:after="100" w:afterAutospacing="1" w:line="240" w:lineRule="auto"/>
        <w:ind w:left="1134" w:firstLine="11"/>
        <w:jc w:val="both"/>
        <w:rPr>
          <w:rFonts w:ascii="Georgia" w:hAnsi="Georgia"/>
          <w:sz w:val="24"/>
          <w:szCs w:val="24"/>
        </w:rPr>
      </w:pPr>
      <w:r w:rsidRPr="00B77B41">
        <w:rPr>
          <w:rFonts w:ascii="Georgia" w:hAnsi="Georgia"/>
          <w:sz w:val="24"/>
          <w:szCs w:val="24"/>
        </w:rPr>
        <w:t>The General Manag</w:t>
      </w:r>
      <w:r>
        <w:rPr>
          <w:rFonts w:ascii="Georgia" w:hAnsi="Georgia"/>
          <w:sz w:val="24"/>
          <w:szCs w:val="24"/>
        </w:rPr>
        <w:t>er</w:t>
      </w:r>
    </w:p>
    <w:p w14:paraId="769E4FC6" w14:textId="63FBCC32" w:rsidR="002E1B77" w:rsidRDefault="00531C1B" w:rsidP="00C96153">
      <w:pPr>
        <w:pStyle w:val="ListParagraph"/>
        <w:spacing w:before="100" w:beforeAutospacing="1" w:after="100" w:afterAutospacing="1" w:line="240" w:lineRule="auto"/>
        <w:ind w:left="1134" w:firstLine="11"/>
        <w:jc w:val="both"/>
        <w:rPr>
          <w:rFonts w:ascii="Georgia" w:hAnsi="Georgia"/>
          <w:sz w:val="24"/>
          <w:szCs w:val="24"/>
        </w:rPr>
      </w:pPr>
      <w:r>
        <w:rPr>
          <w:rFonts w:ascii="Georgia" w:hAnsi="Georgia"/>
          <w:sz w:val="24"/>
          <w:szCs w:val="24"/>
        </w:rPr>
        <w:t>Internal</w:t>
      </w:r>
      <w:r w:rsidR="002E1B77" w:rsidRPr="00B77B41">
        <w:rPr>
          <w:rFonts w:ascii="Georgia" w:hAnsi="Georgia"/>
          <w:sz w:val="24"/>
          <w:szCs w:val="24"/>
        </w:rPr>
        <w:t xml:space="preserve"> Audit Department (IAD)</w:t>
      </w:r>
      <w:r w:rsidR="002E1B77">
        <w:rPr>
          <w:rFonts w:ascii="Georgia" w:hAnsi="Georgia"/>
          <w:sz w:val="24"/>
          <w:szCs w:val="24"/>
        </w:rPr>
        <w:t>,</w:t>
      </w:r>
    </w:p>
    <w:p w14:paraId="32674356" w14:textId="77777777" w:rsidR="002E1B77" w:rsidRDefault="002E1B77" w:rsidP="00C96153">
      <w:pPr>
        <w:pStyle w:val="ListParagraph"/>
        <w:spacing w:before="100" w:beforeAutospacing="1" w:after="100" w:afterAutospacing="1" w:line="240" w:lineRule="auto"/>
        <w:ind w:left="1134" w:firstLine="11"/>
        <w:jc w:val="both"/>
        <w:rPr>
          <w:rFonts w:ascii="Georgia" w:hAnsi="Georgia"/>
          <w:sz w:val="24"/>
          <w:szCs w:val="24"/>
        </w:rPr>
      </w:pPr>
      <w:r w:rsidRPr="00B77B41">
        <w:rPr>
          <w:rFonts w:ascii="Georgia" w:hAnsi="Georgia"/>
          <w:sz w:val="24"/>
          <w:szCs w:val="24"/>
        </w:rPr>
        <w:t>The A P State Co-operative Bank Ltd.,</w:t>
      </w:r>
    </w:p>
    <w:p w14:paraId="3E8EFD01" w14:textId="77777777" w:rsidR="002E1B77" w:rsidRDefault="002E1B77" w:rsidP="00C96153">
      <w:pPr>
        <w:pStyle w:val="ListParagraph"/>
        <w:spacing w:before="100" w:beforeAutospacing="1" w:after="100" w:afterAutospacing="1" w:line="240" w:lineRule="auto"/>
        <w:ind w:left="1134" w:firstLine="11"/>
        <w:jc w:val="both"/>
        <w:rPr>
          <w:rFonts w:ascii="Georgia" w:hAnsi="Georgia"/>
          <w:sz w:val="24"/>
          <w:szCs w:val="24"/>
        </w:rPr>
      </w:pPr>
      <w:r w:rsidRPr="00B77B41">
        <w:rPr>
          <w:rFonts w:ascii="Georgia" w:hAnsi="Georgia"/>
          <w:sz w:val="24"/>
          <w:szCs w:val="24"/>
        </w:rPr>
        <w:t>Head Office, Governorpet,</w:t>
      </w:r>
    </w:p>
    <w:p w14:paraId="125DABE6" w14:textId="6E9D7268" w:rsidR="00384F53" w:rsidRPr="002E1B77" w:rsidRDefault="002E1B77" w:rsidP="00C96153">
      <w:pPr>
        <w:pStyle w:val="ListParagraph"/>
        <w:spacing w:before="100" w:beforeAutospacing="1" w:after="100" w:afterAutospacing="1" w:line="240" w:lineRule="auto"/>
        <w:ind w:left="1134" w:firstLine="11"/>
        <w:jc w:val="both"/>
        <w:rPr>
          <w:rFonts w:ascii="Georgia" w:hAnsi="Georgia"/>
          <w:sz w:val="24"/>
          <w:szCs w:val="24"/>
        </w:rPr>
      </w:pPr>
      <w:r w:rsidRPr="00B77B41">
        <w:rPr>
          <w:rFonts w:ascii="Georgia" w:hAnsi="Georgia"/>
          <w:sz w:val="24"/>
          <w:szCs w:val="24"/>
        </w:rPr>
        <w:t>Vijayawada – 520002.</w:t>
      </w:r>
    </w:p>
    <w:p w14:paraId="03AA066B" w14:textId="293B0501" w:rsidR="00D9250A" w:rsidRPr="00B77F28" w:rsidRDefault="00D9250A" w:rsidP="00C96153">
      <w:pPr>
        <w:spacing w:after="120" w:line="276" w:lineRule="auto"/>
        <w:jc w:val="both"/>
        <w:rPr>
          <w:rFonts w:ascii="Georgia" w:eastAsia="Times New Roman" w:hAnsi="Georgia" w:cs="Times New Roman"/>
          <w:sz w:val="24"/>
          <w:szCs w:val="24"/>
          <w:lang w:eastAsia="en-IN"/>
        </w:rPr>
      </w:pPr>
      <w:r w:rsidRPr="00B77F28">
        <w:rPr>
          <w:rFonts w:ascii="Georgia" w:eastAsia="Times New Roman" w:hAnsi="Georgia" w:cs="Times New Roman"/>
          <w:b/>
          <w:bCs/>
          <w:sz w:val="24"/>
          <w:szCs w:val="24"/>
          <w:lang w:eastAsia="en-IN"/>
        </w:rPr>
        <w:t>V. Disclaimer:</w:t>
      </w:r>
    </w:p>
    <w:p w14:paraId="2CC4F36A" w14:textId="77777777" w:rsidR="00D9250A" w:rsidRPr="00B77F28" w:rsidRDefault="00D9250A" w:rsidP="00C96153">
      <w:pPr>
        <w:spacing w:after="120" w:line="276" w:lineRule="auto"/>
        <w:ind w:firstLine="720"/>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In case it is detected at any stage that the firm does not fulfil the eligibility norms and it has furnished any incorrect / false information or suppressed any material fact(s), the application will stand cancelled. If any of these shortcomings is / are detected even after appointment, their services are liable to be terminated. Decision of APCOB in all matters regarding eligibility and selection would be final and binding on all applications/ firms. No further representation or correspondence will be entertained by APCOB in this regard.</w:t>
      </w:r>
    </w:p>
    <w:p w14:paraId="0595E515" w14:textId="31FDD54F" w:rsidR="00D9250A" w:rsidRPr="00B77F28" w:rsidRDefault="00D9250A" w:rsidP="00C96153">
      <w:pPr>
        <w:spacing w:after="120" w:line="276" w:lineRule="auto"/>
        <w:ind w:firstLine="720"/>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 </w:t>
      </w:r>
      <w:r w:rsidRPr="00B77F28">
        <w:rPr>
          <w:rFonts w:ascii="Georgia" w:eastAsia="Times New Roman" w:hAnsi="Georgia" w:cs="Times New Roman"/>
          <w:color w:val="FF0000"/>
          <w:sz w:val="24"/>
          <w:szCs w:val="24"/>
          <w:lang w:eastAsia="en-IN"/>
        </w:rPr>
        <w:t xml:space="preserve">                                                                                                                     </w:t>
      </w:r>
    </w:p>
    <w:p w14:paraId="62820DA0" w14:textId="77777777" w:rsidR="00D9250A" w:rsidRPr="00B77F28" w:rsidRDefault="00D9250A" w:rsidP="00C96153">
      <w:pPr>
        <w:spacing w:after="120" w:line="276" w:lineRule="auto"/>
        <w:jc w:val="both"/>
        <w:rPr>
          <w:rFonts w:ascii="Georgia" w:eastAsia="Times New Roman" w:hAnsi="Georgia" w:cs="Times New Roman"/>
          <w:sz w:val="24"/>
          <w:szCs w:val="24"/>
          <w:lang w:eastAsia="en-IN"/>
        </w:rPr>
      </w:pPr>
      <w:r w:rsidRPr="00B77F28">
        <w:rPr>
          <w:rFonts w:ascii="Georgia" w:eastAsia="Times New Roman" w:hAnsi="Georgia" w:cs="Times New Roman"/>
          <w:b/>
          <w:bCs/>
          <w:sz w:val="24"/>
          <w:szCs w:val="24"/>
          <w:lang w:eastAsia="en-IN"/>
        </w:rPr>
        <w:t>Encl:</w:t>
      </w:r>
    </w:p>
    <w:p w14:paraId="32519967" w14:textId="77777777" w:rsidR="00D9250A" w:rsidRPr="00B77F28" w:rsidRDefault="00D9250A" w:rsidP="00C96153">
      <w:pPr>
        <w:numPr>
          <w:ilvl w:val="0"/>
          <w:numId w:val="3"/>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APCOB 18 Branches and Head Office Details - (Annexure-I)</w:t>
      </w:r>
    </w:p>
    <w:p w14:paraId="7F76DBEE" w14:textId="77777777" w:rsidR="00D9250A" w:rsidRPr="00B77F28" w:rsidRDefault="00D9250A" w:rsidP="00C96153">
      <w:pPr>
        <w:numPr>
          <w:ilvl w:val="0"/>
          <w:numId w:val="3"/>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Application Format- (Annexure-II)</w:t>
      </w:r>
    </w:p>
    <w:p w14:paraId="0DE03FA9" w14:textId="77777777" w:rsidR="00D9250A" w:rsidRPr="00B77F28" w:rsidRDefault="00D9250A" w:rsidP="00C96153">
      <w:pPr>
        <w:numPr>
          <w:ilvl w:val="0"/>
          <w:numId w:val="3"/>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Quotation Format - (Annexure III)</w:t>
      </w:r>
    </w:p>
    <w:p w14:paraId="6EF6F628" w14:textId="77777777" w:rsidR="00D9250A" w:rsidRPr="00B77F28" w:rsidRDefault="00D9250A" w:rsidP="00C96153">
      <w:pPr>
        <w:numPr>
          <w:ilvl w:val="0"/>
          <w:numId w:val="3"/>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Scope of Work</w:t>
      </w:r>
    </w:p>
    <w:p w14:paraId="3B6C25F4" w14:textId="15D00651" w:rsidR="00D9250A" w:rsidRPr="00B77F28" w:rsidRDefault="00D9250A" w:rsidP="00C96153">
      <w:pPr>
        <w:spacing w:after="120" w:line="276" w:lineRule="auto"/>
        <w:jc w:val="both"/>
        <w:rPr>
          <w:rFonts w:ascii="Georgia" w:eastAsia="Times New Roman" w:hAnsi="Georgia" w:cs="Calibri"/>
          <w:lang w:eastAsia="en-IN"/>
        </w:rPr>
      </w:pPr>
      <w:r w:rsidRPr="00B77F28">
        <w:rPr>
          <w:rFonts w:ascii="Georgia" w:eastAsia="Times New Roman" w:hAnsi="Georgia" w:cs="Calibri"/>
          <w:lang w:eastAsia="en-IN"/>
        </w:rPr>
        <w:t>_______________________________________________________________</w:t>
      </w:r>
    </w:p>
    <w:p w14:paraId="3EF8C30E" w14:textId="77777777" w:rsidR="00D9250A" w:rsidRPr="00B77F28" w:rsidRDefault="00D9250A" w:rsidP="005D3155">
      <w:pPr>
        <w:spacing w:after="0" w:line="240" w:lineRule="auto"/>
        <w:jc w:val="center"/>
        <w:rPr>
          <w:rFonts w:ascii="Georgia" w:eastAsia="Times New Roman" w:hAnsi="Georgia" w:cs="Calibri"/>
          <w:lang w:eastAsia="en-IN"/>
        </w:rPr>
      </w:pPr>
      <w:r w:rsidRPr="00B77F28">
        <w:rPr>
          <w:rFonts w:ascii="Georgia" w:eastAsia="Times New Roman" w:hAnsi="Georgia" w:cs="Calibri"/>
          <w:b/>
          <w:bCs/>
          <w:color w:val="000000"/>
          <w:sz w:val="18"/>
          <w:szCs w:val="18"/>
          <w:lang w:eastAsia="en-IN"/>
        </w:rPr>
        <w:t xml:space="preserve">HO: </w:t>
      </w:r>
      <w:r w:rsidRPr="00B77F28">
        <w:rPr>
          <w:rFonts w:ascii="Georgia" w:eastAsia="Times New Roman" w:hAnsi="Georgia" w:cs="Calibri"/>
          <w:color w:val="000000"/>
          <w:sz w:val="18"/>
          <w:szCs w:val="18"/>
          <w:lang w:eastAsia="en-IN"/>
        </w:rPr>
        <w:t>#27-29-28, NTR Sahakara Bhavan, Governorpet, Vijayawada, NTR District – 520002.</w:t>
      </w:r>
    </w:p>
    <w:p w14:paraId="685FB983" w14:textId="77777777" w:rsidR="00D9250A" w:rsidRPr="00B77F28" w:rsidRDefault="00D9250A" w:rsidP="005D3155">
      <w:pPr>
        <w:spacing w:after="0" w:line="240" w:lineRule="auto"/>
        <w:jc w:val="center"/>
        <w:rPr>
          <w:rFonts w:ascii="Georgia" w:eastAsia="Times New Roman" w:hAnsi="Georgia" w:cs="Calibri"/>
          <w:lang w:eastAsia="en-IN"/>
        </w:rPr>
      </w:pPr>
      <w:r w:rsidRPr="00B77F28">
        <w:rPr>
          <w:rFonts w:ascii="Georgia" w:eastAsia="Times New Roman" w:hAnsi="Georgia" w:cs="Calibri"/>
          <w:b/>
          <w:bCs/>
          <w:color w:val="000000"/>
          <w:sz w:val="18"/>
          <w:szCs w:val="18"/>
          <w:lang w:eastAsia="en-IN"/>
        </w:rPr>
        <w:t xml:space="preserve">Dept.: IAD          </w:t>
      </w:r>
      <w:r w:rsidRPr="00B77F28">
        <w:rPr>
          <w:rFonts w:ascii="Segoe UI Symbol" w:eastAsia="Times New Roman" w:hAnsi="Segoe UI Symbol" w:cs="Segoe UI Symbol"/>
          <w:b/>
          <w:bCs/>
          <w:color w:val="000000"/>
          <w:sz w:val="18"/>
          <w:szCs w:val="18"/>
          <w:lang w:eastAsia="en-IN"/>
        </w:rPr>
        <w:t>✆</w:t>
      </w:r>
      <w:r w:rsidRPr="00B77F28">
        <w:rPr>
          <w:rFonts w:ascii="Georgia" w:eastAsia="Times New Roman" w:hAnsi="Georgia" w:cs="Calibri"/>
          <w:b/>
          <w:bCs/>
          <w:color w:val="000000"/>
          <w:sz w:val="18"/>
          <w:szCs w:val="18"/>
          <w:lang w:eastAsia="en-IN"/>
        </w:rPr>
        <w:t xml:space="preserve">: </w:t>
      </w:r>
      <w:r w:rsidRPr="00B77F28">
        <w:rPr>
          <w:rFonts w:ascii="Georgia" w:eastAsia="Times New Roman" w:hAnsi="Georgia" w:cs="Calibri"/>
          <w:color w:val="000000"/>
          <w:sz w:val="18"/>
          <w:szCs w:val="18"/>
          <w:lang w:eastAsia="en-IN"/>
        </w:rPr>
        <w:t xml:space="preserve">0866-2429052/34      </w:t>
      </w:r>
      <w:r w:rsidRPr="00B77F28">
        <w:rPr>
          <w:rFonts w:ascii="Segoe UI Emoji" w:eastAsia="Times New Roman" w:hAnsi="Segoe UI Emoji" w:cs="Segoe UI Emoji"/>
          <w:b/>
          <w:bCs/>
          <w:color w:val="000000"/>
          <w:sz w:val="18"/>
          <w:szCs w:val="18"/>
          <w:lang w:eastAsia="en-IN"/>
        </w:rPr>
        <w:t>✉</w:t>
      </w:r>
      <w:r w:rsidRPr="00B77F28">
        <w:rPr>
          <w:rFonts w:ascii="Georgia" w:eastAsia="Times New Roman" w:hAnsi="Georgia" w:cs="Calibri"/>
          <w:b/>
          <w:bCs/>
          <w:color w:val="000000"/>
          <w:sz w:val="18"/>
          <w:szCs w:val="18"/>
          <w:lang w:eastAsia="en-IN"/>
        </w:rPr>
        <w:t xml:space="preserve">: </w:t>
      </w:r>
      <w:r w:rsidRPr="00B77F28">
        <w:rPr>
          <w:rFonts w:ascii="Georgia" w:eastAsia="Times New Roman" w:hAnsi="Georgia" w:cs="Calibri"/>
          <w:color w:val="000000"/>
          <w:sz w:val="18"/>
          <w:szCs w:val="18"/>
          <w:lang w:eastAsia="en-IN"/>
        </w:rPr>
        <w:t>iad</w:t>
      </w:r>
      <w:r w:rsidRPr="00B77F28">
        <w:rPr>
          <w:rFonts w:ascii="Georgia" w:eastAsia="Times New Roman" w:hAnsi="Georgia" w:cs="Calibri"/>
          <w:sz w:val="18"/>
          <w:szCs w:val="18"/>
          <w:lang w:eastAsia="en-IN"/>
        </w:rPr>
        <w:t>@apcob.org</w:t>
      </w:r>
    </w:p>
    <w:p w14:paraId="3B5CD718" w14:textId="5A6B4968" w:rsidR="00D9250A" w:rsidRPr="00B77F28" w:rsidRDefault="00D9250A" w:rsidP="005D3155">
      <w:pPr>
        <w:spacing w:after="0" w:line="240" w:lineRule="auto"/>
        <w:jc w:val="center"/>
        <w:rPr>
          <w:rFonts w:ascii="Georgia" w:eastAsia="Times New Roman" w:hAnsi="Georgia" w:cs="Calibri"/>
          <w:lang w:eastAsia="en-IN"/>
        </w:rPr>
      </w:pPr>
    </w:p>
    <w:p w14:paraId="1FA38F93" w14:textId="2806CF13" w:rsidR="00B77F28" w:rsidRPr="00B77F28" w:rsidRDefault="00D9250A" w:rsidP="005D3155">
      <w:pPr>
        <w:spacing w:after="0" w:line="240" w:lineRule="auto"/>
        <w:jc w:val="center"/>
        <w:rPr>
          <w:rFonts w:ascii="Georgia" w:eastAsia="Times New Roman" w:hAnsi="Georgia" w:cs="Calibri"/>
          <w:b/>
          <w:bCs/>
          <w:color w:val="000000"/>
          <w:sz w:val="16"/>
          <w:szCs w:val="16"/>
          <w:lang w:eastAsia="en-IN"/>
        </w:rPr>
      </w:pPr>
      <w:r w:rsidRPr="00B77F28">
        <w:rPr>
          <w:rFonts w:ascii="Georgia" w:eastAsia="Times New Roman" w:hAnsi="Georgia" w:cs="Calibri"/>
          <w:b/>
          <w:bCs/>
          <w:color w:val="000000"/>
          <w:sz w:val="16"/>
          <w:szCs w:val="16"/>
          <w:lang w:eastAsia="en-IN"/>
        </w:rPr>
        <w:t>COOPERATIVES BUILD A BETTER WORLD</w:t>
      </w:r>
    </w:p>
    <w:p w14:paraId="6796B765" w14:textId="77777777" w:rsidR="00B77F28" w:rsidRPr="00B77F28" w:rsidRDefault="00B77F28" w:rsidP="00C96153">
      <w:pPr>
        <w:pStyle w:val="NormalWeb"/>
        <w:spacing w:before="0" w:beforeAutospacing="0" w:after="0" w:afterAutospacing="0"/>
        <w:jc w:val="both"/>
        <w:rPr>
          <w:rFonts w:ascii="Georgia" w:hAnsi="Georgia" w:cs="Calibri"/>
          <w:sz w:val="22"/>
          <w:szCs w:val="22"/>
        </w:rPr>
      </w:pPr>
      <w:r w:rsidRPr="00B77F28">
        <w:rPr>
          <w:rFonts w:ascii="Georgia" w:hAnsi="Georgia" w:cs="Calibri"/>
          <w:b/>
          <w:bCs/>
          <w:color w:val="000000"/>
          <w:sz w:val="16"/>
          <w:szCs w:val="16"/>
        </w:rPr>
        <w:br w:type="page"/>
      </w:r>
      <w:r w:rsidRPr="00B77F28">
        <w:rPr>
          <w:rFonts w:ascii="Georgia" w:hAnsi="Georgia" w:cs="Calibri"/>
          <w:b/>
          <w:bCs/>
        </w:rPr>
        <w:lastRenderedPageBreak/>
        <w:t>Annexure-I</w:t>
      </w:r>
    </w:p>
    <w:p w14:paraId="1C068E76"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b/>
          <w:bCs/>
          <w:sz w:val="24"/>
          <w:szCs w:val="24"/>
          <w:lang w:eastAsia="en-IN"/>
        </w:rPr>
        <w:t> </w:t>
      </w:r>
    </w:p>
    <w:p w14:paraId="42940681"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b/>
          <w:bCs/>
          <w:sz w:val="24"/>
          <w:szCs w:val="24"/>
          <w:lang w:eastAsia="en-IN"/>
        </w:rPr>
        <w:t>Address of Bank Head Office and Branches</w:t>
      </w:r>
    </w:p>
    <w:p w14:paraId="43CA6133"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b/>
          <w:bCs/>
          <w:sz w:val="24"/>
          <w:szCs w:val="24"/>
          <w:lang w:eastAsia="en-IN"/>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8"/>
        <w:gridCol w:w="1924"/>
        <w:gridCol w:w="6284"/>
      </w:tblGrid>
      <w:tr w:rsidR="00B77F28" w:rsidRPr="00B77F28" w14:paraId="6A17A608" w14:textId="77777777" w:rsidTr="008A66AD">
        <w:trPr>
          <w:trHeight w:val="405"/>
        </w:trPr>
        <w:tc>
          <w:tcPr>
            <w:tcW w:w="0" w:type="auto"/>
            <w:tcMar>
              <w:top w:w="0" w:type="dxa"/>
              <w:left w:w="15" w:type="dxa"/>
              <w:bottom w:w="0" w:type="dxa"/>
              <w:right w:w="15" w:type="dxa"/>
            </w:tcMar>
            <w:hideMark/>
          </w:tcPr>
          <w:p w14:paraId="45FFAF4E"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b/>
                <w:bCs/>
                <w:sz w:val="24"/>
                <w:szCs w:val="24"/>
                <w:lang w:eastAsia="en-IN"/>
              </w:rPr>
              <w:t>S.No.</w:t>
            </w:r>
          </w:p>
        </w:tc>
        <w:tc>
          <w:tcPr>
            <w:tcW w:w="0" w:type="auto"/>
            <w:tcMar>
              <w:top w:w="0" w:type="dxa"/>
              <w:left w:w="15" w:type="dxa"/>
              <w:bottom w:w="0" w:type="dxa"/>
              <w:right w:w="15" w:type="dxa"/>
            </w:tcMar>
            <w:hideMark/>
          </w:tcPr>
          <w:p w14:paraId="7CF50BA3"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b/>
                <w:bCs/>
                <w:sz w:val="24"/>
                <w:szCs w:val="24"/>
                <w:lang w:eastAsia="en-IN"/>
              </w:rPr>
              <w:t>Branch Name</w:t>
            </w:r>
          </w:p>
        </w:tc>
        <w:tc>
          <w:tcPr>
            <w:tcW w:w="0" w:type="auto"/>
            <w:tcMar>
              <w:top w:w="0" w:type="dxa"/>
              <w:left w:w="15" w:type="dxa"/>
              <w:bottom w:w="0" w:type="dxa"/>
              <w:right w:w="15" w:type="dxa"/>
            </w:tcMar>
            <w:hideMark/>
          </w:tcPr>
          <w:p w14:paraId="5FCC7748"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b/>
                <w:bCs/>
                <w:sz w:val="24"/>
                <w:szCs w:val="24"/>
                <w:lang w:eastAsia="en-IN"/>
              </w:rPr>
              <w:t>Address</w:t>
            </w:r>
          </w:p>
          <w:p w14:paraId="4208E3CA"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b/>
                <w:bCs/>
                <w:sz w:val="24"/>
                <w:szCs w:val="24"/>
                <w:lang w:eastAsia="en-IN"/>
              </w:rPr>
              <w:t> </w:t>
            </w:r>
          </w:p>
        </w:tc>
      </w:tr>
      <w:tr w:rsidR="00B77F28" w:rsidRPr="00B77F28" w14:paraId="6D386517" w14:textId="77777777" w:rsidTr="008A66AD">
        <w:trPr>
          <w:trHeight w:val="862"/>
        </w:trPr>
        <w:tc>
          <w:tcPr>
            <w:tcW w:w="0" w:type="auto"/>
            <w:tcMar>
              <w:top w:w="0" w:type="dxa"/>
              <w:left w:w="15" w:type="dxa"/>
              <w:bottom w:w="0" w:type="dxa"/>
              <w:right w:w="15" w:type="dxa"/>
            </w:tcMar>
            <w:vAlign w:val="center"/>
            <w:hideMark/>
          </w:tcPr>
          <w:p w14:paraId="28495F18" w14:textId="77777777" w:rsidR="00B77F28" w:rsidRPr="00B77F28" w:rsidRDefault="00B77F28" w:rsidP="00C96153">
            <w:pPr>
              <w:numPr>
                <w:ilvl w:val="0"/>
                <w:numId w:val="10"/>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 </w:t>
            </w:r>
          </w:p>
        </w:tc>
        <w:tc>
          <w:tcPr>
            <w:tcW w:w="0" w:type="auto"/>
            <w:tcMar>
              <w:top w:w="0" w:type="dxa"/>
              <w:left w:w="15" w:type="dxa"/>
              <w:bottom w:w="0" w:type="dxa"/>
              <w:right w:w="15" w:type="dxa"/>
            </w:tcMar>
            <w:vAlign w:val="center"/>
            <w:hideMark/>
          </w:tcPr>
          <w:p w14:paraId="21D1DB8F"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Head Office</w:t>
            </w:r>
          </w:p>
        </w:tc>
        <w:tc>
          <w:tcPr>
            <w:tcW w:w="0" w:type="auto"/>
            <w:tcMar>
              <w:top w:w="0" w:type="dxa"/>
              <w:left w:w="15" w:type="dxa"/>
              <w:bottom w:w="0" w:type="dxa"/>
              <w:right w:w="15" w:type="dxa"/>
            </w:tcMar>
            <w:vAlign w:val="center"/>
            <w:hideMark/>
          </w:tcPr>
          <w:p w14:paraId="0AE0CD80"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NTR Sahakara Bhavan, #27-29-28, Governorpet,</w:t>
            </w:r>
            <w:r w:rsidRPr="00B77F28">
              <w:rPr>
                <w:rFonts w:ascii="Georgia" w:eastAsia="Times New Roman" w:hAnsi="Georgia" w:cs="Calibri"/>
                <w:sz w:val="24"/>
                <w:szCs w:val="24"/>
                <w:lang w:eastAsia="en-IN"/>
              </w:rPr>
              <w:br/>
              <w:t>Near HELP Hospital, Vijayawada-5200002</w:t>
            </w:r>
          </w:p>
        </w:tc>
      </w:tr>
      <w:tr w:rsidR="00B77F28" w:rsidRPr="00B77F28" w14:paraId="31492781" w14:textId="77777777" w:rsidTr="008A66AD">
        <w:trPr>
          <w:trHeight w:val="427"/>
        </w:trPr>
        <w:tc>
          <w:tcPr>
            <w:tcW w:w="0" w:type="auto"/>
            <w:tcMar>
              <w:top w:w="0" w:type="dxa"/>
              <w:left w:w="15" w:type="dxa"/>
              <w:bottom w:w="0" w:type="dxa"/>
              <w:right w:w="15" w:type="dxa"/>
            </w:tcMar>
            <w:vAlign w:val="center"/>
            <w:hideMark/>
          </w:tcPr>
          <w:p w14:paraId="278B0909" w14:textId="77777777" w:rsidR="00B77F28" w:rsidRPr="00B77F28" w:rsidRDefault="00B77F28" w:rsidP="00C96153">
            <w:pPr>
              <w:numPr>
                <w:ilvl w:val="0"/>
                <w:numId w:val="11"/>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 </w:t>
            </w:r>
          </w:p>
        </w:tc>
        <w:tc>
          <w:tcPr>
            <w:tcW w:w="0" w:type="auto"/>
            <w:tcMar>
              <w:top w:w="0" w:type="dxa"/>
              <w:left w:w="15" w:type="dxa"/>
              <w:bottom w:w="0" w:type="dxa"/>
              <w:right w:w="15" w:type="dxa"/>
            </w:tcMar>
            <w:vAlign w:val="center"/>
            <w:hideMark/>
          </w:tcPr>
          <w:p w14:paraId="1BE6647B"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Tirupathi</w:t>
            </w:r>
          </w:p>
        </w:tc>
        <w:tc>
          <w:tcPr>
            <w:tcW w:w="0" w:type="auto"/>
            <w:tcMar>
              <w:top w:w="0" w:type="dxa"/>
              <w:left w:w="15" w:type="dxa"/>
              <w:bottom w:w="0" w:type="dxa"/>
              <w:right w:w="15" w:type="dxa"/>
            </w:tcMar>
            <w:vAlign w:val="center"/>
            <w:hideMark/>
          </w:tcPr>
          <w:p w14:paraId="70A97DB9"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Plot No.21, RC Road, Tirupathi 517501</w:t>
            </w:r>
          </w:p>
        </w:tc>
      </w:tr>
      <w:tr w:rsidR="00B77F28" w:rsidRPr="00B77F28" w14:paraId="69872AB6" w14:textId="77777777" w:rsidTr="008A66AD">
        <w:trPr>
          <w:trHeight w:val="833"/>
        </w:trPr>
        <w:tc>
          <w:tcPr>
            <w:tcW w:w="0" w:type="auto"/>
            <w:tcMar>
              <w:top w:w="0" w:type="dxa"/>
              <w:left w:w="15" w:type="dxa"/>
              <w:bottom w:w="0" w:type="dxa"/>
              <w:right w:w="15" w:type="dxa"/>
            </w:tcMar>
            <w:vAlign w:val="center"/>
            <w:hideMark/>
          </w:tcPr>
          <w:p w14:paraId="5E7D5F18" w14:textId="77777777" w:rsidR="00B77F28" w:rsidRPr="00B77F28" w:rsidRDefault="00B77F28" w:rsidP="00C96153">
            <w:pPr>
              <w:numPr>
                <w:ilvl w:val="0"/>
                <w:numId w:val="12"/>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 </w:t>
            </w:r>
          </w:p>
        </w:tc>
        <w:tc>
          <w:tcPr>
            <w:tcW w:w="0" w:type="auto"/>
            <w:tcMar>
              <w:top w:w="0" w:type="dxa"/>
              <w:left w:w="15" w:type="dxa"/>
              <w:bottom w:w="0" w:type="dxa"/>
              <w:right w:w="15" w:type="dxa"/>
            </w:tcMar>
            <w:vAlign w:val="center"/>
            <w:hideMark/>
          </w:tcPr>
          <w:p w14:paraId="0AB616C1"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Governorpet</w:t>
            </w:r>
          </w:p>
        </w:tc>
        <w:tc>
          <w:tcPr>
            <w:tcW w:w="0" w:type="auto"/>
            <w:tcMar>
              <w:top w:w="0" w:type="dxa"/>
              <w:left w:w="15" w:type="dxa"/>
              <w:bottom w:w="0" w:type="dxa"/>
              <w:right w:w="15" w:type="dxa"/>
            </w:tcMar>
            <w:vAlign w:val="center"/>
            <w:hideMark/>
          </w:tcPr>
          <w:p w14:paraId="0693A755"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Door No. 29-2-50 &amp; 29-2-50/1, Rama mandiram Street, Near Old Andhra Hospital, Governorpet, Vijayawada-520002.</w:t>
            </w:r>
          </w:p>
        </w:tc>
      </w:tr>
      <w:tr w:rsidR="00B77F28" w:rsidRPr="00B77F28" w14:paraId="76023C06" w14:textId="77777777" w:rsidTr="008A66AD">
        <w:trPr>
          <w:trHeight w:val="633"/>
        </w:trPr>
        <w:tc>
          <w:tcPr>
            <w:tcW w:w="0" w:type="auto"/>
            <w:tcMar>
              <w:top w:w="0" w:type="dxa"/>
              <w:left w:w="15" w:type="dxa"/>
              <w:bottom w:w="0" w:type="dxa"/>
              <w:right w:w="15" w:type="dxa"/>
            </w:tcMar>
            <w:vAlign w:val="center"/>
            <w:hideMark/>
          </w:tcPr>
          <w:p w14:paraId="017E8939" w14:textId="77777777" w:rsidR="00B77F28" w:rsidRPr="00B77F28" w:rsidRDefault="00B77F28" w:rsidP="00C96153">
            <w:pPr>
              <w:numPr>
                <w:ilvl w:val="0"/>
                <w:numId w:val="13"/>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 </w:t>
            </w:r>
          </w:p>
        </w:tc>
        <w:tc>
          <w:tcPr>
            <w:tcW w:w="0" w:type="auto"/>
            <w:tcMar>
              <w:top w:w="0" w:type="dxa"/>
              <w:left w:w="15" w:type="dxa"/>
              <w:bottom w:w="0" w:type="dxa"/>
              <w:right w:w="15" w:type="dxa"/>
            </w:tcMar>
            <w:vAlign w:val="center"/>
            <w:hideMark/>
          </w:tcPr>
          <w:p w14:paraId="6E6301E8"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Barkatpura</w:t>
            </w:r>
          </w:p>
        </w:tc>
        <w:tc>
          <w:tcPr>
            <w:tcW w:w="0" w:type="auto"/>
            <w:tcMar>
              <w:top w:w="0" w:type="dxa"/>
              <w:left w:w="15" w:type="dxa"/>
              <w:bottom w:w="0" w:type="dxa"/>
              <w:right w:w="15" w:type="dxa"/>
            </w:tcMar>
            <w:vAlign w:val="center"/>
            <w:hideMark/>
          </w:tcPr>
          <w:p w14:paraId="674D15F2"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 xml:space="preserve">NTR Sahakara Bhavan, #27-29-28, Governorpet, </w:t>
            </w:r>
          </w:p>
          <w:p w14:paraId="134FC340"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Near HELP Hospital, Vijayawada-5200002</w:t>
            </w:r>
          </w:p>
        </w:tc>
      </w:tr>
      <w:tr w:rsidR="00B77F28" w:rsidRPr="00B77F28" w14:paraId="5CB161F5" w14:textId="77777777" w:rsidTr="008A66AD">
        <w:trPr>
          <w:trHeight w:val="833"/>
        </w:trPr>
        <w:tc>
          <w:tcPr>
            <w:tcW w:w="0" w:type="auto"/>
            <w:tcMar>
              <w:top w:w="0" w:type="dxa"/>
              <w:left w:w="15" w:type="dxa"/>
              <w:bottom w:w="0" w:type="dxa"/>
              <w:right w:w="15" w:type="dxa"/>
            </w:tcMar>
            <w:vAlign w:val="center"/>
            <w:hideMark/>
          </w:tcPr>
          <w:p w14:paraId="4EC5A0D9" w14:textId="77777777" w:rsidR="00B77F28" w:rsidRPr="00B77F28" w:rsidRDefault="00B77F28" w:rsidP="00C96153">
            <w:pPr>
              <w:numPr>
                <w:ilvl w:val="0"/>
                <w:numId w:val="14"/>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 </w:t>
            </w:r>
          </w:p>
        </w:tc>
        <w:tc>
          <w:tcPr>
            <w:tcW w:w="0" w:type="auto"/>
            <w:tcMar>
              <w:top w:w="0" w:type="dxa"/>
              <w:left w:w="15" w:type="dxa"/>
              <w:bottom w:w="0" w:type="dxa"/>
              <w:right w:w="15" w:type="dxa"/>
            </w:tcMar>
            <w:vAlign w:val="center"/>
            <w:hideMark/>
          </w:tcPr>
          <w:p w14:paraId="0EB8899D"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Brundavan Gardens</w:t>
            </w:r>
          </w:p>
        </w:tc>
        <w:tc>
          <w:tcPr>
            <w:tcW w:w="0" w:type="auto"/>
            <w:tcMar>
              <w:top w:w="0" w:type="dxa"/>
              <w:left w:w="15" w:type="dxa"/>
              <w:bottom w:w="0" w:type="dxa"/>
              <w:right w:w="15" w:type="dxa"/>
            </w:tcMar>
            <w:vAlign w:val="center"/>
            <w:hideMark/>
          </w:tcPr>
          <w:p w14:paraId="58840B46"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Door No:1-2-55, JKC College Road, Opp.KLP School, JKC Nagar, Guntur Dist.522006</w:t>
            </w:r>
          </w:p>
        </w:tc>
      </w:tr>
      <w:tr w:rsidR="00B77F28" w:rsidRPr="00B77F28" w14:paraId="13F4BD99" w14:textId="77777777" w:rsidTr="008A66AD">
        <w:trPr>
          <w:trHeight w:val="427"/>
        </w:trPr>
        <w:tc>
          <w:tcPr>
            <w:tcW w:w="0" w:type="auto"/>
            <w:tcMar>
              <w:top w:w="0" w:type="dxa"/>
              <w:left w:w="15" w:type="dxa"/>
              <w:bottom w:w="0" w:type="dxa"/>
              <w:right w:w="15" w:type="dxa"/>
            </w:tcMar>
            <w:vAlign w:val="center"/>
            <w:hideMark/>
          </w:tcPr>
          <w:p w14:paraId="1C07D291" w14:textId="77777777" w:rsidR="00B77F28" w:rsidRPr="00B77F28" w:rsidRDefault="00B77F28" w:rsidP="00C96153">
            <w:pPr>
              <w:numPr>
                <w:ilvl w:val="0"/>
                <w:numId w:val="15"/>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 </w:t>
            </w:r>
          </w:p>
        </w:tc>
        <w:tc>
          <w:tcPr>
            <w:tcW w:w="0" w:type="auto"/>
            <w:tcMar>
              <w:top w:w="0" w:type="dxa"/>
              <w:left w:w="15" w:type="dxa"/>
              <w:bottom w:w="0" w:type="dxa"/>
              <w:right w:w="15" w:type="dxa"/>
            </w:tcMar>
            <w:vAlign w:val="center"/>
            <w:hideMark/>
          </w:tcPr>
          <w:p w14:paraId="7325C0FE"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Gannavaram</w:t>
            </w:r>
          </w:p>
        </w:tc>
        <w:tc>
          <w:tcPr>
            <w:tcW w:w="0" w:type="auto"/>
            <w:tcMar>
              <w:top w:w="0" w:type="dxa"/>
              <w:left w:w="15" w:type="dxa"/>
              <w:bottom w:w="0" w:type="dxa"/>
              <w:right w:w="15" w:type="dxa"/>
            </w:tcMar>
            <w:vAlign w:val="center"/>
            <w:hideMark/>
          </w:tcPr>
          <w:p w14:paraId="0A69B295"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Door No:9-121, RoyNagar, Gannavaram, Krishna Dist.521101</w:t>
            </w:r>
          </w:p>
        </w:tc>
      </w:tr>
      <w:tr w:rsidR="00B77F28" w:rsidRPr="00B77F28" w14:paraId="0BF54649" w14:textId="77777777" w:rsidTr="008A66AD">
        <w:trPr>
          <w:trHeight w:val="833"/>
        </w:trPr>
        <w:tc>
          <w:tcPr>
            <w:tcW w:w="0" w:type="auto"/>
            <w:tcMar>
              <w:top w:w="0" w:type="dxa"/>
              <w:left w:w="15" w:type="dxa"/>
              <w:bottom w:w="0" w:type="dxa"/>
              <w:right w:w="15" w:type="dxa"/>
            </w:tcMar>
            <w:vAlign w:val="center"/>
            <w:hideMark/>
          </w:tcPr>
          <w:p w14:paraId="2F1A444A" w14:textId="77777777" w:rsidR="00B77F28" w:rsidRPr="00B77F28" w:rsidRDefault="00B77F28" w:rsidP="00C96153">
            <w:pPr>
              <w:numPr>
                <w:ilvl w:val="0"/>
                <w:numId w:val="16"/>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 </w:t>
            </w:r>
          </w:p>
        </w:tc>
        <w:tc>
          <w:tcPr>
            <w:tcW w:w="0" w:type="auto"/>
            <w:tcMar>
              <w:top w:w="0" w:type="dxa"/>
              <w:left w:w="15" w:type="dxa"/>
              <w:bottom w:w="0" w:type="dxa"/>
              <w:right w:w="15" w:type="dxa"/>
            </w:tcMar>
            <w:vAlign w:val="center"/>
            <w:hideMark/>
          </w:tcPr>
          <w:p w14:paraId="1DBA9D15"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K R Market</w:t>
            </w:r>
          </w:p>
        </w:tc>
        <w:tc>
          <w:tcPr>
            <w:tcW w:w="0" w:type="auto"/>
            <w:tcMar>
              <w:top w:w="0" w:type="dxa"/>
              <w:left w:w="15" w:type="dxa"/>
              <w:bottom w:w="0" w:type="dxa"/>
              <w:right w:w="15" w:type="dxa"/>
            </w:tcMar>
            <w:vAlign w:val="center"/>
            <w:hideMark/>
          </w:tcPr>
          <w:p w14:paraId="1B28EC13"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Door No:9-3-3, Brahmin Veedhi , Kothapet, Vijayawad-520013</w:t>
            </w:r>
          </w:p>
        </w:tc>
      </w:tr>
      <w:tr w:rsidR="00B77F28" w:rsidRPr="00B77F28" w14:paraId="2EBBDE8F" w14:textId="77777777" w:rsidTr="008A66AD">
        <w:trPr>
          <w:trHeight w:val="833"/>
        </w:trPr>
        <w:tc>
          <w:tcPr>
            <w:tcW w:w="0" w:type="auto"/>
            <w:tcMar>
              <w:top w:w="0" w:type="dxa"/>
              <w:left w:w="15" w:type="dxa"/>
              <w:bottom w:w="0" w:type="dxa"/>
              <w:right w:w="15" w:type="dxa"/>
            </w:tcMar>
            <w:vAlign w:val="center"/>
            <w:hideMark/>
          </w:tcPr>
          <w:p w14:paraId="5B960688" w14:textId="77777777" w:rsidR="00B77F28" w:rsidRPr="00B77F28" w:rsidRDefault="00B77F28" w:rsidP="00C96153">
            <w:pPr>
              <w:numPr>
                <w:ilvl w:val="0"/>
                <w:numId w:val="17"/>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 </w:t>
            </w:r>
          </w:p>
        </w:tc>
        <w:tc>
          <w:tcPr>
            <w:tcW w:w="0" w:type="auto"/>
            <w:tcMar>
              <w:top w:w="0" w:type="dxa"/>
              <w:left w:w="15" w:type="dxa"/>
              <w:bottom w:w="0" w:type="dxa"/>
              <w:right w:w="15" w:type="dxa"/>
            </w:tcMar>
            <w:vAlign w:val="center"/>
            <w:hideMark/>
          </w:tcPr>
          <w:p w14:paraId="25856919"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Ramavarappadu</w:t>
            </w:r>
          </w:p>
        </w:tc>
        <w:tc>
          <w:tcPr>
            <w:tcW w:w="0" w:type="auto"/>
            <w:tcMar>
              <w:top w:w="0" w:type="dxa"/>
              <w:left w:w="15" w:type="dxa"/>
              <w:bottom w:w="0" w:type="dxa"/>
              <w:right w:w="15" w:type="dxa"/>
            </w:tcMar>
            <w:vAlign w:val="center"/>
            <w:hideMark/>
          </w:tcPr>
          <w:p w14:paraId="0A1DA7D2"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Door No:6121, SER Centre, Prasadampadu, Ramavarappadu Post, Vijayawada-521108</w:t>
            </w:r>
          </w:p>
        </w:tc>
      </w:tr>
      <w:tr w:rsidR="00B77F28" w:rsidRPr="00B77F28" w14:paraId="26F1DEF6" w14:textId="77777777" w:rsidTr="008A66AD">
        <w:trPr>
          <w:trHeight w:val="833"/>
        </w:trPr>
        <w:tc>
          <w:tcPr>
            <w:tcW w:w="0" w:type="auto"/>
            <w:tcMar>
              <w:top w:w="0" w:type="dxa"/>
              <w:left w:w="15" w:type="dxa"/>
              <w:bottom w:w="0" w:type="dxa"/>
              <w:right w:w="15" w:type="dxa"/>
            </w:tcMar>
            <w:vAlign w:val="center"/>
            <w:hideMark/>
          </w:tcPr>
          <w:p w14:paraId="7855E16C" w14:textId="77777777" w:rsidR="00B77F28" w:rsidRPr="00B77F28" w:rsidRDefault="00B77F28" w:rsidP="00C96153">
            <w:pPr>
              <w:numPr>
                <w:ilvl w:val="0"/>
                <w:numId w:val="18"/>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 </w:t>
            </w:r>
          </w:p>
        </w:tc>
        <w:tc>
          <w:tcPr>
            <w:tcW w:w="0" w:type="auto"/>
            <w:tcMar>
              <w:top w:w="0" w:type="dxa"/>
              <w:left w:w="15" w:type="dxa"/>
              <w:bottom w:w="0" w:type="dxa"/>
              <w:right w:w="15" w:type="dxa"/>
            </w:tcMar>
            <w:vAlign w:val="center"/>
            <w:hideMark/>
          </w:tcPr>
          <w:p w14:paraId="11B5E566"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Gollapudi</w:t>
            </w:r>
          </w:p>
        </w:tc>
        <w:tc>
          <w:tcPr>
            <w:tcW w:w="0" w:type="auto"/>
            <w:tcMar>
              <w:top w:w="0" w:type="dxa"/>
              <w:left w:w="15" w:type="dxa"/>
              <w:bottom w:w="0" w:type="dxa"/>
              <w:right w:w="15" w:type="dxa"/>
            </w:tcMar>
            <w:vAlign w:val="center"/>
            <w:hideMark/>
          </w:tcPr>
          <w:p w14:paraId="0A2E2298"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Door no:23-3, Sai puram Colony, Gollapudi, Vijayawada rural, krishna dist-521225</w:t>
            </w:r>
          </w:p>
        </w:tc>
      </w:tr>
      <w:tr w:rsidR="00B77F28" w:rsidRPr="00B77F28" w14:paraId="63A9D392" w14:textId="77777777" w:rsidTr="008A66AD">
        <w:trPr>
          <w:trHeight w:val="833"/>
        </w:trPr>
        <w:tc>
          <w:tcPr>
            <w:tcW w:w="0" w:type="auto"/>
            <w:tcMar>
              <w:top w:w="0" w:type="dxa"/>
              <w:left w:w="15" w:type="dxa"/>
              <w:bottom w:w="0" w:type="dxa"/>
              <w:right w:w="15" w:type="dxa"/>
            </w:tcMar>
            <w:vAlign w:val="center"/>
            <w:hideMark/>
          </w:tcPr>
          <w:p w14:paraId="2803509F" w14:textId="77777777" w:rsidR="00B77F28" w:rsidRPr="00B77F28" w:rsidRDefault="00B77F28" w:rsidP="00C96153">
            <w:pPr>
              <w:numPr>
                <w:ilvl w:val="0"/>
                <w:numId w:val="19"/>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 </w:t>
            </w:r>
          </w:p>
        </w:tc>
        <w:tc>
          <w:tcPr>
            <w:tcW w:w="0" w:type="auto"/>
            <w:tcMar>
              <w:top w:w="0" w:type="dxa"/>
              <w:left w:w="15" w:type="dxa"/>
              <w:bottom w:w="0" w:type="dxa"/>
              <w:right w:w="15" w:type="dxa"/>
            </w:tcMar>
            <w:vAlign w:val="center"/>
            <w:hideMark/>
          </w:tcPr>
          <w:p w14:paraId="2238A1A8"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Venugopala Nagar</w:t>
            </w:r>
          </w:p>
        </w:tc>
        <w:tc>
          <w:tcPr>
            <w:tcW w:w="0" w:type="auto"/>
            <w:tcMar>
              <w:top w:w="0" w:type="dxa"/>
              <w:left w:w="15" w:type="dxa"/>
              <w:bottom w:w="0" w:type="dxa"/>
              <w:right w:w="15" w:type="dxa"/>
            </w:tcMar>
            <w:vAlign w:val="center"/>
            <w:hideMark/>
          </w:tcPr>
          <w:p w14:paraId="719E5EDA"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Door No.26-46-38, Venugopala Nagar,NGO Colony, Guntur, Guntur Dist- 522004</w:t>
            </w:r>
          </w:p>
        </w:tc>
      </w:tr>
      <w:tr w:rsidR="00B77F28" w:rsidRPr="00B77F28" w14:paraId="0130B2AD" w14:textId="77777777" w:rsidTr="008A66AD">
        <w:trPr>
          <w:trHeight w:val="1263"/>
        </w:trPr>
        <w:tc>
          <w:tcPr>
            <w:tcW w:w="0" w:type="auto"/>
            <w:tcMar>
              <w:top w:w="0" w:type="dxa"/>
              <w:left w:w="15" w:type="dxa"/>
              <w:bottom w:w="0" w:type="dxa"/>
              <w:right w:w="15" w:type="dxa"/>
            </w:tcMar>
            <w:vAlign w:val="center"/>
            <w:hideMark/>
          </w:tcPr>
          <w:p w14:paraId="052663FB" w14:textId="77777777" w:rsidR="00B77F28" w:rsidRPr="00B77F28" w:rsidRDefault="00B77F28" w:rsidP="00C96153">
            <w:pPr>
              <w:numPr>
                <w:ilvl w:val="0"/>
                <w:numId w:val="20"/>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 </w:t>
            </w:r>
          </w:p>
        </w:tc>
        <w:tc>
          <w:tcPr>
            <w:tcW w:w="0" w:type="auto"/>
            <w:tcMar>
              <w:top w:w="0" w:type="dxa"/>
              <w:left w:w="15" w:type="dxa"/>
              <w:bottom w:w="0" w:type="dxa"/>
              <w:right w:w="15" w:type="dxa"/>
            </w:tcMar>
            <w:vAlign w:val="center"/>
            <w:hideMark/>
          </w:tcPr>
          <w:p w14:paraId="2CD642CA"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Rayapudi</w:t>
            </w:r>
          </w:p>
        </w:tc>
        <w:tc>
          <w:tcPr>
            <w:tcW w:w="0" w:type="auto"/>
            <w:tcMar>
              <w:top w:w="0" w:type="dxa"/>
              <w:left w:w="15" w:type="dxa"/>
              <w:bottom w:w="0" w:type="dxa"/>
              <w:right w:w="15" w:type="dxa"/>
            </w:tcMar>
            <w:vAlign w:val="center"/>
            <w:hideMark/>
          </w:tcPr>
          <w:p w14:paraId="32CD1879"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Dno.3-34, Adjacent to Rayapudi PACS, Amaravathi Road, Rayapudi Village, Rayapudi PO, Tulluru Mandal, Guntur Dist- 522237</w:t>
            </w:r>
          </w:p>
        </w:tc>
      </w:tr>
      <w:tr w:rsidR="00B77F28" w:rsidRPr="00B77F28" w14:paraId="4F3959EC" w14:textId="77777777" w:rsidTr="008A66AD">
        <w:trPr>
          <w:trHeight w:val="1263"/>
        </w:trPr>
        <w:tc>
          <w:tcPr>
            <w:tcW w:w="0" w:type="auto"/>
            <w:tcMar>
              <w:top w:w="0" w:type="dxa"/>
              <w:left w:w="15" w:type="dxa"/>
              <w:bottom w:w="0" w:type="dxa"/>
              <w:right w:w="15" w:type="dxa"/>
            </w:tcMar>
            <w:vAlign w:val="center"/>
            <w:hideMark/>
          </w:tcPr>
          <w:p w14:paraId="44434CB9" w14:textId="77777777" w:rsidR="00B77F28" w:rsidRPr="00B77F28" w:rsidRDefault="00B77F28" w:rsidP="00C96153">
            <w:pPr>
              <w:numPr>
                <w:ilvl w:val="0"/>
                <w:numId w:val="21"/>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 </w:t>
            </w:r>
          </w:p>
        </w:tc>
        <w:tc>
          <w:tcPr>
            <w:tcW w:w="0" w:type="auto"/>
            <w:tcMar>
              <w:top w:w="0" w:type="dxa"/>
              <w:left w:w="15" w:type="dxa"/>
              <w:bottom w:w="0" w:type="dxa"/>
              <w:right w:w="15" w:type="dxa"/>
            </w:tcMar>
            <w:vAlign w:val="center"/>
            <w:hideMark/>
          </w:tcPr>
          <w:p w14:paraId="64E31FAF"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Kanuru</w:t>
            </w:r>
          </w:p>
        </w:tc>
        <w:tc>
          <w:tcPr>
            <w:tcW w:w="0" w:type="auto"/>
            <w:tcMar>
              <w:top w:w="0" w:type="dxa"/>
              <w:left w:w="15" w:type="dxa"/>
              <w:bottom w:w="0" w:type="dxa"/>
              <w:right w:w="15" w:type="dxa"/>
            </w:tcMar>
            <w:vAlign w:val="center"/>
            <w:hideMark/>
          </w:tcPr>
          <w:p w14:paraId="78437701"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Sai Plaza Door No.11-46/1, Opp.Pinnamaneni Teachers Colonny , Near Pantakaluva, Kanuru Main  Road,  Vijayawada-520007, Krishna Dist.</w:t>
            </w:r>
          </w:p>
        </w:tc>
      </w:tr>
      <w:tr w:rsidR="00B77F28" w:rsidRPr="00B77F28" w14:paraId="5644CDA4" w14:textId="77777777" w:rsidTr="008A66AD">
        <w:trPr>
          <w:trHeight w:val="856"/>
        </w:trPr>
        <w:tc>
          <w:tcPr>
            <w:tcW w:w="0" w:type="auto"/>
            <w:tcMar>
              <w:top w:w="0" w:type="dxa"/>
              <w:left w:w="15" w:type="dxa"/>
              <w:bottom w:w="0" w:type="dxa"/>
              <w:right w:w="15" w:type="dxa"/>
            </w:tcMar>
            <w:vAlign w:val="center"/>
            <w:hideMark/>
          </w:tcPr>
          <w:p w14:paraId="663B969D" w14:textId="77777777" w:rsidR="00B77F28" w:rsidRPr="00B77F28" w:rsidRDefault="00B77F28" w:rsidP="00C96153">
            <w:pPr>
              <w:numPr>
                <w:ilvl w:val="0"/>
                <w:numId w:val="22"/>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 </w:t>
            </w:r>
          </w:p>
        </w:tc>
        <w:tc>
          <w:tcPr>
            <w:tcW w:w="0" w:type="auto"/>
            <w:tcMar>
              <w:top w:w="0" w:type="dxa"/>
              <w:left w:w="15" w:type="dxa"/>
              <w:bottom w:w="0" w:type="dxa"/>
              <w:right w:w="15" w:type="dxa"/>
            </w:tcMar>
            <w:vAlign w:val="center"/>
            <w:hideMark/>
          </w:tcPr>
          <w:p w14:paraId="170DE3BF"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Currency Nagar</w:t>
            </w:r>
          </w:p>
        </w:tc>
        <w:tc>
          <w:tcPr>
            <w:tcW w:w="0" w:type="auto"/>
            <w:tcMar>
              <w:top w:w="0" w:type="dxa"/>
              <w:left w:w="15" w:type="dxa"/>
              <w:bottom w:w="0" w:type="dxa"/>
              <w:right w:w="15" w:type="dxa"/>
            </w:tcMar>
            <w:vAlign w:val="center"/>
            <w:hideMark/>
          </w:tcPr>
          <w:p w14:paraId="0AE6E0A5"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H.No.48-19-5/1, Sri Rama Chandra Nagar Road, Bank Colony, Currency Nagar, Vijayawada, Krishna District-520008</w:t>
            </w:r>
          </w:p>
        </w:tc>
      </w:tr>
      <w:tr w:rsidR="00B77F28" w:rsidRPr="00B77F28" w14:paraId="3BE8962A" w14:textId="77777777" w:rsidTr="008A66AD">
        <w:trPr>
          <w:trHeight w:val="833"/>
        </w:trPr>
        <w:tc>
          <w:tcPr>
            <w:tcW w:w="0" w:type="auto"/>
            <w:tcMar>
              <w:top w:w="0" w:type="dxa"/>
              <w:left w:w="15" w:type="dxa"/>
              <w:bottom w:w="0" w:type="dxa"/>
              <w:right w:w="15" w:type="dxa"/>
            </w:tcMar>
            <w:vAlign w:val="center"/>
            <w:hideMark/>
          </w:tcPr>
          <w:p w14:paraId="2891F328" w14:textId="77777777" w:rsidR="00B77F28" w:rsidRPr="00B77F28" w:rsidRDefault="00B77F28" w:rsidP="00C96153">
            <w:pPr>
              <w:numPr>
                <w:ilvl w:val="0"/>
                <w:numId w:val="23"/>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 </w:t>
            </w:r>
          </w:p>
        </w:tc>
        <w:tc>
          <w:tcPr>
            <w:tcW w:w="0" w:type="auto"/>
            <w:tcMar>
              <w:top w:w="0" w:type="dxa"/>
              <w:left w:w="15" w:type="dxa"/>
              <w:bottom w:w="0" w:type="dxa"/>
              <w:right w:w="15" w:type="dxa"/>
            </w:tcMar>
            <w:vAlign w:val="center"/>
            <w:hideMark/>
          </w:tcPr>
          <w:p w14:paraId="022A1290"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Mangalagiri</w:t>
            </w:r>
          </w:p>
        </w:tc>
        <w:tc>
          <w:tcPr>
            <w:tcW w:w="0" w:type="auto"/>
            <w:tcMar>
              <w:top w:w="0" w:type="dxa"/>
              <w:left w:w="15" w:type="dxa"/>
              <w:bottom w:w="0" w:type="dxa"/>
              <w:right w:w="15" w:type="dxa"/>
            </w:tcMar>
            <w:vAlign w:val="center"/>
            <w:hideMark/>
          </w:tcPr>
          <w:p w14:paraId="2316C74D"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#7-551, VRK Towers, Gowtham Buddha Road, Mangalagiri, Guntur Dist.522503</w:t>
            </w:r>
          </w:p>
        </w:tc>
      </w:tr>
      <w:tr w:rsidR="00B77F28" w:rsidRPr="00B77F28" w14:paraId="59701C82" w14:textId="77777777" w:rsidTr="008A66AD">
        <w:trPr>
          <w:trHeight w:val="833"/>
        </w:trPr>
        <w:tc>
          <w:tcPr>
            <w:tcW w:w="0" w:type="auto"/>
            <w:tcMar>
              <w:top w:w="0" w:type="dxa"/>
              <w:left w:w="15" w:type="dxa"/>
              <w:bottom w:w="0" w:type="dxa"/>
              <w:right w:w="15" w:type="dxa"/>
            </w:tcMar>
            <w:vAlign w:val="center"/>
            <w:hideMark/>
          </w:tcPr>
          <w:p w14:paraId="64D594C9" w14:textId="77777777" w:rsidR="00B77F28" w:rsidRPr="00B77F28" w:rsidRDefault="00B77F28" w:rsidP="00C96153">
            <w:pPr>
              <w:numPr>
                <w:ilvl w:val="0"/>
                <w:numId w:val="24"/>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 </w:t>
            </w:r>
          </w:p>
        </w:tc>
        <w:tc>
          <w:tcPr>
            <w:tcW w:w="0" w:type="auto"/>
            <w:tcMar>
              <w:top w:w="0" w:type="dxa"/>
              <w:left w:w="15" w:type="dxa"/>
              <w:bottom w:w="0" w:type="dxa"/>
              <w:right w:w="15" w:type="dxa"/>
            </w:tcMar>
            <w:vAlign w:val="center"/>
            <w:hideMark/>
          </w:tcPr>
          <w:p w14:paraId="70B9C074"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Moghalrajpuram</w:t>
            </w:r>
          </w:p>
        </w:tc>
        <w:tc>
          <w:tcPr>
            <w:tcW w:w="0" w:type="auto"/>
            <w:tcMar>
              <w:top w:w="0" w:type="dxa"/>
              <w:left w:w="15" w:type="dxa"/>
              <w:bottom w:w="0" w:type="dxa"/>
              <w:right w:w="15" w:type="dxa"/>
            </w:tcMar>
            <w:vAlign w:val="center"/>
            <w:hideMark/>
          </w:tcPr>
          <w:p w14:paraId="21190F63"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H.No.48-19-5/1, Sri Rama Chandra Nagar Road, Bank Colony, Currency Nagar, Vijayawada, Krishna District-520008</w:t>
            </w:r>
          </w:p>
        </w:tc>
      </w:tr>
      <w:tr w:rsidR="00B77F28" w:rsidRPr="00B77F28" w14:paraId="26DAEFE2" w14:textId="77777777" w:rsidTr="008A66AD">
        <w:trPr>
          <w:trHeight w:val="1263"/>
        </w:trPr>
        <w:tc>
          <w:tcPr>
            <w:tcW w:w="0" w:type="auto"/>
            <w:tcMar>
              <w:top w:w="0" w:type="dxa"/>
              <w:left w:w="15" w:type="dxa"/>
              <w:bottom w:w="0" w:type="dxa"/>
              <w:right w:w="15" w:type="dxa"/>
            </w:tcMar>
            <w:vAlign w:val="center"/>
            <w:hideMark/>
          </w:tcPr>
          <w:p w14:paraId="3D02955F" w14:textId="77777777" w:rsidR="00B77F28" w:rsidRPr="00B77F28" w:rsidRDefault="00B77F28" w:rsidP="00C96153">
            <w:pPr>
              <w:numPr>
                <w:ilvl w:val="0"/>
                <w:numId w:val="25"/>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lastRenderedPageBreak/>
              <w:t> </w:t>
            </w:r>
          </w:p>
        </w:tc>
        <w:tc>
          <w:tcPr>
            <w:tcW w:w="0" w:type="auto"/>
            <w:tcMar>
              <w:top w:w="0" w:type="dxa"/>
              <w:left w:w="15" w:type="dxa"/>
              <w:bottom w:w="0" w:type="dxa"/>
              <w:right w:w="15" w:type="dxa"/>
            </w:tcMar>
            <w:vAlign w:val="center"/>
            <w:hideMark/>
          </w:tcPr>
          <w:p w14:paraId="272937CD"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Chenchupet</w:t>
            </w:r>
          </w:p>
        </w:tc>
        <w:tc>
          <w:tcPr>
            <w:tcW w:w="0" w:type="auto"/>
            <w:tcMar>
              <w:top w:w="0" w:type="dxa"/>
              <w:left w:w="15" w:type="dxa"/>
              <w:bottom w:w="0" w:type="dxa"/>
              <w:right w:w="15" w:type="dxa"/>
            </w:tcMar>
            <w:vAlign w:val="center"/>
            <w:hideMark/>
          </w:tcPr>
          <w:p w14:paraId="734E8897"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Chenchupet, Tenali Municipality,1st ward, 1st block, TS No:146/4C, Plot NO MIG A-82, Chenchupet, Tenali, Guntur District - 522202</w:t>
            </w:r>
          </w:p>
        </w:tc>
      </w:tr>
      <w:tr w:rsidR="00B77F28" w:rsidRPr="00B77F28" w14:paraId="5B5D612A" w14:textId="77777777" w:rsidTr="008A66AD">
        <w:trPr>
          <w:trHeight w:val="833"/>
        </w:trPr>
        <w:tc>
          <w:tcPr>
            <w:tcW w:w="0" w:type="auto"/>
            <w:tcMar>
              <w:top w:w="0" w:type="dxa"/>
              <w:left w:w="15" w:type="dxa"/>
              <w:bottom w:w="0" w:type="dxa"/>
              <w:right w:w="15" w:type="dxa"/>
            </w:tcMar>
            <w:vAlign w:val="center"/>
            <w:hideMark/>
          </w:tcPr>
          <w:p w14:paraId="383181A6" w14:textId="77777777" w:rsidR="00B77F28" w:rsidRPr="00B77F28" w:rsidRDefault="00B77F28" w:rsidP="00C96153">
            <w:pPr>
              <w:numPr>
                <w:ilvl w:val="0"/>
                <w:numId w:val="26"/>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 </w:t>
            </w:r>
          </w:p>
        </w:tc>
        <w:tc>
          <w:tcPr>
            <w:tcW w:w="0" w:type="auto"/>
            <w:tcMar>
              <w:top w:w="0" w:type="dxa"/>
              <w:left w:w="15" w:type="dxa"/>
              <w:bottom w:w="0" w:type="dxa"/>
              <w:right w:w="15" w:type="dxa"/>
            </w:tcMar>
            <w:vAlign w:val="center"/>
            <w:hideMark/>
          </w:tcPr>
          <w:p w14:paraId="5E47A142"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At Agraharam</w:t>
            </w:r>
          </w:p>
        </w:tc>
        <w:tc>
          <w:tcPr>
            <w:tcW w:w="0" w:type="auto"/>
            <w:tcMar>
              <w:top w:w="0" w:type="dxa"/>
              <w:left w:w="15" w:type="dxa"/>
              <w:bottom w:w="0" w:type="dxa"/>
              <w:right w:w="15" w:type="dxa"/>
            </w:tcMar>
            <w:vAlign w:val="center"/>
            <w:hideMark/>
          </w:tcPr>
          <w:p w14:paraId="7D0246A7"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D.No 26-19-122/A, Nitya Nivas, Main Road, A.T. Agraharam, Guntur, Guntur District - 522 004</w:t>
            </w:r>
          </w:p>
        </w:tc>
      </w:tr>
      <w:tr w:rsidR="00B77F28" w:rsidRPr="00B77F28" w14:paraId="75C92FB5" w14:textId="77777777" w:rsidTr="008A66AD">
        <w:trPr>
          <w:trHeight w:val="1263"/>
        </w:trPr>
        <w:tc>
          <w:tcPr>
            <w:tcW w:w="0" w:type="auto"/>
            <w:tcMar>
              <w:top w:w="0" w:type="dxa"/>
              <w:left w:w="15" w:type="dxa"/>
              <w:bottom w:w="0" w:type="dxa"/>
              <w:right w:w="15" w:type="dxa"/>
            </w:tcMar>
            <w:vAlign w:val="center"/>
            <w:hideMark/>
          </w:tcPr>
          <w:p w14:paraId="286562B3" w14:textId="77777777" w:rsidR="00B77F28" w:rsidRPr="00B77F28" w:rsidRDefault="00B77F28" w:rsidP="00C96153">
            <w:pPr>
              <w:numPr>
                <w:ilvl w:val="0"/>
                <w:numId w:val="27"/>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 </w:t>
            </w:r>
          </w:p>
        </w:tc>
        <w:tc>
          <w:tcPr>
            <w:tcW w:w="0" w:type="auto"/>
            <w:tcMar>
              <w:top w:w="0" w:type="dxa"/>
              <w:left w:w="15" w:type="dxa"/>
              <w:bottom w:w="0" w:type="dxa"/>
              <w:right w:w="15" w:type="dxa"/>
            </w:tcMar>
            <w:vAlign w:val="center"/>
            <w:hideMark/>
          </w:tcPr>
          <w:p w14:paraId="548829B8"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Hanuman Junction</w:t>
            </w:r>
          </w:p>
        </w:tc>
        <w:tc>
          <w:tcPr>
            <w:tcW w:w="0" w:type="auto"/>
            <w:tcMar>
              <w:top w:w="0" w:type="dxa"/>
              <w:left w:w="15" w:type="dxa"/>
              <w:bottom w:w="0" w:type="dxa"/>
              <w:right w:w="15" w:type="dxa"/>
            </w:tcMar>
            <w:vAlign w:val="center"/>
            <w:hideMark/>
          </w:tcPr>
          <w:p w14:paraId="06B556A2"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D.No.18-194, Kethineedi Complex, Near Railway Flyover, Nuziveedu Road, Bapulapadu, Hanuman Junction, Krishna Dist. -521105</w:t>
            </w:r>
          </w:p>
        </w:tc>
      </w:tr>
      <w:tr w:rsidR="00B77F28" w:rsidRPr="00B77F28" w14:paraId="47CAC1BC" w14:textId="77777777" w:rsidTr="008A66AD">
        <w:trPr>
          <w:trHeight w:val="362"/>
        </w:trPr>
        <w:tc>
          <w:tcPr>
            <w:tcW w:w="0" w:type="auto"/>
            <w:tcMar>
              <w:top w:w="0" w:type="dxa"/>
              <w:left w:w="15" w:type="dxa"/>
              <w:bottom w:w="0" w:type="dxa"/>
              <w:right w:w="15" w:type="dxa"/>
            </w:tcMar>
            <w:vAlign w:val="center"/>
            <w:hideMark/>
          </w:tcPr>
          <w:p w14:paraId="42382F0F" w14:textId="77777777" w:rsidR="00B77F28" w:rsidRPr="00B77F28" w:rsidRDefault="00B77F28" w:rsidP="00C96153">
            <w:pPr>
              <w:numPr>
                <w:ilvl w:val="0"/>
                <w:numId w:val="28"/>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 </w:t>
            </w:r>
          </w:p>
        </w:tc>
        <w:tc>
          <w:tcPr>
            <w:tcW w:w="0" w:type="auto"/>
            <w:tcMar>
              <w:top w:w="0" w:type="dxa"/>
              <w:left w:w="15" w:type="dxa"/>
              <w:bottom w:w="0" w:type="dxa"/>
              <w:right w:w="15" w:type="dxa"/>
            </w:tcMar>
            <w:vAlign w:val="center"/>
            <w:hideMark/>
          </w:tcPr>
          <w:p w14:paraId="0072397B"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Challapalli</w:t>
            </w:r>
          </w:p>
        </w:tc>
        <w:tc>
          <w:tcPr>
            <w:tcW w:w="0" w:type="auto"/>
            <w:tcMar>
              <w:top w:w="0" w:type="dxa"/>
              <w:left w:w="15" w:type="dxa"/>
              <w:bottom w:w="0" w:type="dxa"/>
              <w:right w:w="15" w:type="dxa"/>
            </w:tcMar>
            <w:vAlign w:val="center"/>
            <w:hideMark/>
          </w:tcPr>
          <w:p w14:paraId="3913CDCB"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D.No.#14-3, Big Apple Complex, Besides police station, Challapalli-521126, Krisnna District</w:t>
            </w:r>
          </w:p>
        </w:tc>
      </w:tr>
      <w:tr w:rsidR="00B77F28" w:rsidRPr="00B77F28" w14:paraId="2EE03F66" w14:textId="77777777" w:rsidTr="008A66AD">
        <w:trPr>
          <w:trHeight w:val="362"/>
        </w:trPr>
        <w:tc>
          <w:tcPr>
            <w:tcW w:w="0" w:type="auto"/>
            <w:tcMar>
              <w:top w:w="0" w:type="dxa"/>
              <w:left w:w="15" w:type="dxa"/>
              <w:bottom w:w="0" w:type="dxa"/>
              <w:right w:w="15" w:type="dxa"/>
            </w:tcMar>
            <w:vAlign w:val="center"/>
            <w:hideMark/>
          </w:tcPr>
          <w:p w14:paraId="48771832" w14:textId="77777777" w:rsidR="00B77F28" w:rsidRPr="00B77F28" w:rsidRDefault="00B77F28" w:rsidP="00C96153">
            <w:pPr>
              <w:numPr>
                <w:ilvl w:val="0"/>
                <w:numId w:val="29"/>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 </w:t>
            </w:r>
          </w:p>
        </w:tc>
        <w:tc>
          <w:tcPr>
            <w:tcW w:w="0" w:type="auto"/>
            <w:tcMar>
              <w:top w:w="0" w:type="dxa"/>
              <w:left w:w="15" w:type="dxa"/>
              <w:bottom w:w="0" w:type="dxa"/>
              <w:right w:w="15" w:type="dxa"/>
            </w:tcMar>
            <w:vAlign w:val="center"/>
            <w:hideMark/>
          </w:tcPr>
          <w:p w14:paraId="1BE81A45"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CTI</w:t>
            </w:r>
          </w:p>
        </w:tc>
        <w:tc>
          <w:tcPr>
            <w:tcW w:w="0" w:type="auto"/>
            <w:tcMar>
              <w:top w:w="0" w:type="dxa"/>
              <w:left w:w="15" w:type="dxa"/>
              <w:bottom w:w="0" w:type="dxa"/>
              <w:right w:w="15" w:type="dxa"/>
            </w:tcMar>
            <w:vAlign w:val="center"/>
            <w:hideMark/>
          </w:tcPr>
          <w:p w14:paraId="32449652"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Sahakara Bhavan, #3-4-447&amp;448, Barkatpura, Hyderabad</w:t>
            </w:r>
          </w:p>
          <w:p w14:paraId="0C4785AF"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 </w:t>
            </w:r>
          </w:p>
        </w:tc>
      </w:tr>
    </w:tbl>
    <w:p w14:paraId="6BED0810"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lang w:eastAsia="en-IN"/>
        </w:rPr>
        <w:t> </w:t>
      </w:r>
    </w:p>
    <w:p w14:paraId="7F5B501C" w14:textId="77777777" w:rsidR="00B77F28" w:rsidRPr="00B77F28" w:rsidRDefault="00B77F28" w:rsidP="00C96153">
      <w:pPr>
        <w:spacing w:line="256" w:lineRule="auto"/>
        <w:jc w:val="both"/>
        <w:rPr>
          <w:rFonts w:ascii="Georgia" w:eastAsia="Times New Roman" w:hAnsi="Georgia" w:cs="Calibri"/>
          <w:lang w:eastAsia="en-IN"/>
        </w:rPr>
      </w:pPr>
      <w:r w:rsidRPr="00B77F28">
        <w:rPr>
          <w:rFonts w:ascii="Georgia" w:eastAsia="Times New Roman" w:hAnsi="Georgia" w:cs="Calibri"/>
          <w:b/>
          <w:bCs/>
          <w:sz w:val="24"/>
          <w:szCs w:val="24"/>
          <w:lang w:eastAsia="en-IN"/>
        </w:rPr>
        <w:t> </w:t>
      </w:r>
    </w:p>
    <w:p w14:paraId="578DB87E" w14:textId="77777777" w:rsidR="00B77F28" w:rsidRPr="00B77F28" w:rsidRDefault="00B77F28" w:rsidP="00C96153">
      <w:pPr>
        <w:jc w:val="both"/>
        <w:rPr>
          <w:rFonts w:ascii="Georgia" w:eastAsia="Times New Roman" w:hAnsi="Georgia" w:cs="Calibri"/>
          <w:b/>
          <w:bCs/>
          <w:sz w:val="24"/>
          <w:szCs w:val="24"/>
          <w:lang w:eastAsia="en-IN"/>
        </w:rPr>
      </w:pPr>
      <w:r w:rsidRPr="00B77F28">
        <w:rPr>
          <w:rFonts w:ascii="Georgia" w:eastAsia="Times New Roman" w:hAnsi="Georgia" w:cs="Calibri"/>
          <w:b/>
          <w:bCs/>
          <w:sz w:val="24"/>
          <w:szCs w:val="24"/>
          <w:lang w:eastAsia="en-IN"/>
        </w:rPr>
        <w:br w:type="page"/>
      </w:r>
    </w:p>
    <w:p w14:paraId="33B2AFF1" w14:textId="5790EC62" w:rsidR="00B77F28" w:rsidRPr="00B77F28" w:rsidRDefault="008A66AD" w:rsidP="00C96153">
      <w:pPr>
        <w:jc w:val="both"/>
        <w:rPr>
          <w:rFonts w:ascii="Georgia" w:eastAsia="Times New Roman" w:hAnsi="Georgia" w:cs="Calibri"/>
          <w:lang w:eastAsia="en-IN"/>
        </w:rPr>
      </w:pPr>
      <w:r>
        <w:rPr>
          <w:rFonts w:ascii="Georgia" w:eastAsia="Times New Roman" w:hAnsi="Georgia" w:cs="Calibri"/>
          <w:b/>
          <w:bCs/>
          <w:sz w:val="24"/>
          <w:szCs w:val="24"/>
          <w:u w:val="single"/>
          <w:lang w:eastAsia="en-IN"/>
        </w:rPr>
        <w:lastRenderedPageBreak/>
        <w:t>An</w:t>
      </w:r>
      <w:r w:rsidR="00B77F28" w:rsidRPr="00B77F28">
        <w:rPr>
          <w:rFonts w:ascii="Georgia" w:eastAsia="Times New Roman" w:hAnsi="Georgia" w:cs="Calibri"/>
          <w:b/>
          <w:bCs/>
          <w:sz w:val="24"/>
          <w:szCs w:val="24"/>
          <w:u w:val="single"/>
          <w:lang w:eastAsia="en-IN"/>
        </w:rPr>
        <w:t>nexure-II</w:t>
      </w:r>
    </w:p>
    <w:p w14:paraId="69148811" w14:textId="77777777" w:rsidR="00B77F28" w:rsidRPr="00B77F28" w:rsidRDefault="00B77F28" w:rsidP="00C96153">
      <w:pPr>
        <w:spacing w:line="276" w:lineRule="auto"/>
        <w:jc w:val="both"/>
        <w:rPr>
          <w:rFonts w:ascii="Georgia" w:eastAsia="Times New Roman" w:hAnsi="Georgia" w:cs="Calibri"/>
          <w:lang w:eastAsia="en-IN"/>
        </w:rPr>
      </w:pPr>
      <w:r w:rsidRPr="00B77F28">
        <w:rPr>
          <w:rFonts w:ascii="Georgia" w:eastAsia="Times New Roman" w:hAnsi="Georgia" w:cs="Calibri"/>
          <w:b/>
          <w:bCs/>
          <w:sz w:val="24"/>
          <w:szCs w:val="24"/>
          <w:u w:val="single"/>
          <w:lang w:eastAsia="en-IN"/>
        </w:rPr>
        <w:t>Particulars of the Firm:</w:t>
      </w:r>
    </w:p>
    <w:tbl>
      <w:tblPr>
        <w:tblW w:w="9062" w:type="dxa"/>
        <w:jc w:val="center"/>
        <w:tblCellMar>
          <w:left w:w="0" w:type="dxa"/>
          <w:right w:w="0" w:type="dxa"/>
        </w:tblCellMar>
        <w:tblLook w:val="04A0" w:firstRow="1" w:lastRow="0" w:firstColumn="1" w:lastColumn="0" w:noHBand="0" w:noVBand="1"/>
      </w:tblPr>
      <w:tblGrid>
        <w:gridCol w:w="704"/>
        <w:gridCol w:w="5523"/>
        <w:gridCol w:w="2835"/>
      </w:tblGrid>
      <w:tr w:rsidR="00B77F28" w:rsidRPr="00B77F28" w14:paraId="3ECD71E6" w14:textId="77777777" w:rsidTr="005D3155">
        <w:trPr>
          <w:jc w:val="center"/>
        </w:trPr>
        <w:tc>
          <w:tcPr>
            <w:tcW w:w="704" w:type="dxa"/>
            <w:tcBorders>
              <w:top w:val="single" w:sz="8" w:space="0" w:color="auto"/>
              <w:left w:val="single" w:sz="8" w:space="0" w:color="auto"/>
              <w:bottom w:val="single" w:sz="8" w:space="0" w:color="auto"/>
              <w:right w:val="single" w:sz="8" w:space="0" w:color="auto"/>
            </w:tcBorders>
            <w:tcMar>
              <w:top w:w="0" w:type="dxa"/>
              <w:left w:w="15" w:type="dxa"/>
              <w:bottom w:w="0" w:type="dxa"/>
              <w:right w:w="15" w:type="dxa"/>
            </w:tcMar>
            <w:hideMark/>
          </w:tcPr>
          <w:p w14:paraId="53B4D402"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b/>
                <w:bCs/>
                <w:sz w:val="24"/>
                <w:szCs w:val="24"/>
                <w:lang w:eastAsia="en-IN"/>
              </w:rPr>
              <w:t>S.No.</w:t>
            </w:r>
          </w:p>
        </w:tc>
        <w:tc>
          <w:tcPr>
            <w:tcW w:w="5523" w:type="dxa"/>
            <w:tcBorders>
              <w:top w:val="single" w:sz="8" w:space="0" w:color="auto"/>
              <w:left w:val="nil"/>
              <w:bottom w:val="single" w:sz="8" w:space="0" w:color="auto"/>
              <w:right w:val="single" w:sz="8" w:space="0" w:color="auto"/>
            </w:tcBorders>
            <w:tcMar>
              <w:top w:w="0" w:type="dxa"/>
              <w:left w:w="15" w:type="dxa"/>
              <w:bottom w:w="0" w:type="dxa"/>
              <w:right w:w="15" w:type="dxa"/>
            </w:tcMar>
            <w:hideMark/>
          </w:tcPr>
          <w:p w14:paraId="5B3636C7"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b/>
                <w:bCs/>
                <w:sz w:val="24"/>
                <w:szCs w:val="24"/>
                <w:lang w:eastAsia="en-IN"/>
              </w:rPr>
              <w:t>Particulars</w:t>
            </w:r>
          </w:p>
        </w:tc>
        <w:tc>
          <w:tcPr>
            <w:tcW w:w="2835" w:type="dxa"/>
            <w:tcBorders>
              <w:top w:val="single" w:sz="8" w:space="0" w:color="auto"/>
              <w:left w:val="nil"/>
              <w:bottom w:val="single" w:sz="8" w:space="0" w:color="auto"/>
              <w:right w:val="single" w:sz="8" w:space="0" w:color="auto"/>
            </w:tcBorders>
            <w:tcMar>
              <w:top w:w="0" w:type="dxa"/>
              <w:left w:w="15" w:type="dxa"/>
              <w:bottom w:w="0" w:type="dxa"/>
              <w:right w:w="15" w:type="dxa"/>
            </w:tcMar>
            <w:hideMark/>
          </w:tcPr>
          <w:p w14:paraId="49E05944"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 </w:t>
            </w:r>
          </w:p>
        </w:tc>
      </w:tr>
      <w:tr w:rsidR="00B77F28" w:rsidRPr="00B77F28" w14:paraId="58FF84C4" w14:textId="77777777" w:rsidTr="005D3155">
        <w:trPr>
          <w:jc w:val="center"/>
        </w:trPr>
        <w:tc>
          <w:tcPr>
            <w:tcW w:w="704"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14:paraId="6A97697B"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1</w:t>
            </w:r>
          </w:p>
        </w:tc>
        <w:tc>
          <w:tcPr>
            <w:tcW w:w="5523" w:type="dxa"/>
            <w:tcBorders>
              <w:top w:val="nil"/>
              <w:left w:val="nil"/>
              <w:bottom w:val="single" w:sz="8" w:space="0" w:color="auto"/>
              <w:right w:val="single" w:sz="8" w:space="0" w:color="auto"/>
            </w:tcBorders>
            <w:tcMar>
              <w:top w:w="0" w:type="dxa"/>
              <w:left w:w="15" w:type="dxa"/>
              <w:bottom w:w="0" w:type="dxa"/>
              <w:right w:w="15" w:type="dxa"/>
            </w:tcMar>
            <w:hideMark/>
          </w:tcPr>
          <w:p w14:paraId="6E6E72FE" w14:textId="00F3A5EF"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Name of the Firm</w:t>
            </w:r>
          </w:p>
        </w:tc>
        <w:tc>
          <w:tcPr>
            <w:tcW w:w="2835" w:type="dxa"/>
            <w:tcBorders>
              <w:top w:val="nil"/>
              <w:left w:val="nil"/>
              <w:bottom w:val="single" w:sz="8" w:space="0" w:color="auto"/>
              <w:right w:val="single" w:sz="8" w:space="0" w:color="auto"/>
            </w:tcBorders>
            <w:tcMar>
              <w:top w:w="0" w:type="dxa"/>
              <w:left w:w="15" w:type="dxa"/>
              <w:bottom w:w="0" w:type="dxa"/>
              <w:right w:w="15" w:type="dxa"/>
            </w:tcMar>
            <w:hideMark/>
          </w:tcPr>
          <w:p w14:paraId="1E3E5996"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 </w:t>
            </w:r>
          </w:p>
        </w:tc>
      </w:tr>
      <w:tr w:rsidR="00B77F28" w:rsidRPr="00B77F28" w14:paraId="2C3C9A5B" w14:textId="77777777" w:rsidTr="005D3155">
        <w:trPr>
          <w:jc w:val="center"/>
        </w:trPr>
        <w:tc>
          <w:tcPr>
            <w:tcW w:w="704"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14:paraId="5D9532A9"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2</w:t>
            </w:r>
          </w:p>
        </w:tc>
        <w:tc>
          <w:tcPr>
            <w:tcW w:w="5523" w:type="dxa"/>
            <w:tcBorders>
              <w:top w:val="nil"/>
              <w:left w:val="nil"/>
              <w:bottom w:val="single" w:sz="8" w:space="0" w:color="auto"/>
              <w:right w:val="single" w:sz="8" w:space="0" w:color="auto"/>
            </w:tcBorders>
            <w:tcMar>
              <w:top w:w="0" w:type="dxa"/>
              <w:left w:w="15" w:type="dxa"/>
              <w:bottom w:w="0" w:type="dxa"/>
              <w:right w:w="15" w:type="dxa"/>
            </w:tcMar>
            <w:hideMark/>
          </w:tcPr>
          <w:p w14:paraId="3FC566F8" w14:textId="77777777" w:rsidR="00B77F28" w:rsidRPr="00B77F28" w:rsidRDefault="00B77F28" w:rsidP="00C96153">
            <w:pPr>
              <w:numPr>
                <w:ilvl w:val="0"/>
                <w:numId w:val="5"/>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Unique Code Number (UCN)</w:t>
            </w:r>
          </w:p>
          <w:p w14:paraId="130C0F50" w14:textId="77777777" w:rsidR="00B77F28" w:rsidRPr="00B77F28" w:rsidRDefault="00B77F28" w:rsidP="00C96153">
            <w:pPr>
              <w:numPr>
                <w:ilvl w:val="0"/>
                <w:numId w:val="5"/>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Firm Registration Number with ICAI</w:t>
            </w:r>
          </w:p>
        </w:tc>
        <w:tc>
          <w:tcPr>
            <w:tcW w:w="2835" w:type="dxa"/>
            <w:tcBorders>
              <w:top w:val="nil"/>
              <w:left w:val="nil"/>
              <w:bottom w:val="single" w:sz="8" w:space="0" w:color="auto"/>
              <w:right w:val="single" w:sz="8" w:space="0" w:color="auto"/>
            </w:tcBorders>
            <w:tcMar>
              <w:top w:w="0" w:type="dxa"/>
              <w:left w:w="15" w:type="dxa"/>
              <w:bottom w:w="0" w:type="dxa"/>
              <w:right w:w="15" w:type="dxa"/>
            </w:tcMar>
            <w:hideMark/>
          </w:tcPr>
          <w:p w14:paraId="50B43406"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 </w:t>
            </w:r>
          </w:p>
        </w:tc>
      </w:tr>
      <w:tr w:rsidR="00B77F28" w:rsidRPr="00B77F28" w14:paraId="1ED1C2B4" w14:textId="77777777" w:rsidTr="005D3155">
        <w:trPr>
          <w:jc w:val="center"/>
        </w:trPr>
        <w:tc>
          <w:tcPr>
            <w:tcW w:w="704"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14:paraId="2BFA562C"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3</w:t>
            </w:r>
          </w:p>
        </w:tc>
        <w:tc>
          <w:tcPr>
            <w:tcW w:w="5523" w:type="dxa"/>
            <w:tcBorders>
              <w:top w:val="nil"/>
              <w:left w:val="nil"/>
              <w:bottom w:val="single" w:sz="8" w:space="0" w:color="auto"/>
              <w:right w:val="single" w:sz="8" w:space="0" w:color="auto"/>
            </w:tcBorders>
            <w:tcMar>
              <w:top w:w="0" w:type="dxa"/>
              <w:left w:w="15" w:type="dxa"/>
              <w:bottom w:w="0" w:type="dxa"/>
              <w:right w:w="15" w:type="dxa"/>
            </w:tcMar>
            <w:hideMark/>
          </w:tcPr>
          <w:p w14:paraId="562AED8A" w14:textId="67FB38D6"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Names of the Partners of the Firm with Age</w:t>
            </w:r>
          </w:p>
        </w:tc>
        <w:tc>
          <w:tcPr>
            <w:tcW w:w="2835" w:type="dxa"/>
            <w:tcBorders>
              <w:top w:val="nil"/>
              <w:left w:val="nil"/>
              <w:bottom w:val="single" w:sz="8" w:space="0" w:color="auto"/>
              <w:right w:val="single" w:sz="8" w:space="0" w:color="auto"/>
            </w:tcBorders>
            <w:tcMar>
              <w:top w:w="0" w:type="dxa"/>
              <w:left w:w="15" w:type="dxa"/>
              <w:bottom w:w="0" w:type="dxa"/>
              <w:right w:w="15" w:type="dxa"/>
            </w:tcMar>
            <w:hideMark/>
          </w:tcPr>
          <w:p w14:paraId="47E7B32E"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 </w:t>
            </w:r>
          </w:p>
        </w:tc>
      </w:tr>
      <w:tr w:rsidR="00B77F28" w:rsidRPr="00B77F28" w14:paraId="3491DFFD" w14:textId="77777777" w:rsidTr="005D3155">
        <w:trPr>
          <w:jc w:val="center"/>
        </w:trPr>
        <w:tc>
          <w:tcPr>
            <w:tcW w:w="704"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14:paraId="702748CE"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4</w:t>
            </w:r>
          </w:p>
        </w:tc>
        <w:tc>
          <w:tcPr>
            <w:tcW w:w="5523" w:type="dxa"/>
            <w:tcBorders>
              <w:top w:val="nil"/>
              <w:left w:val="nil"/>
              <w:bottom w:val="single" w:sz="8" w:space="0" w:color="auto"/>
              <w:right w:val="single" w:sz="8" w:space="0" w:color="auto"/>
            </w:tcBorders>
            <w:tcMar>
              <w:top w:w="0" w:type="dxa"/>
              <w:left w:w="15" w:type="dxa"/>
              <w:bottom w:w="0" w:type="dxa"/>
              <w:right w:w="15" w:type="dxa"/>
            </w:tcMar>
            <w:hideMark/>
          </w:tcPr>
          <w:p w14:paraId="447F57B9" w14:textId="0DFC9E1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Date of Certificate of Practice of each partner</w:t>
            </w:r>
          </w:p>
        </w:tc>
        <w:tc>
          <w:tcPr>
            <w:tcW w:w="2835" w:type="dxa"/>
            <w:tcBorders>
              <w:top w:val="nil"/>
              <w:left w:val="nil"/>
              <w:bottom w:val="single" w:sz="8" w:space="0" w:color="auto"/>
              <w:right w:val="single" w:sz="8" w:space="0" w:color="auto"/>
            </w:tcBorders>
            <w:tcMar>
              <w:top w:w="0" w:type="dxa"/>
              <w:left w:w="15" w:type="dxa"/>
              <w:bottom w:w="0" w:type="dxa"/>
              <w:right w:w="15" w:type="dxa"/>
            </w:tcMar>
            <w:hideMark/>
          </w:tcPr>
          <w:p w14:paraId="645539A8"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 </w:t>
            </w:r>
          </w:p>
        </w:tc>
      </w:tr>
      <w:tr w:rsidR="00B77F28" w:rsidRPr="00B77F28" w14:paraId="24A5BE3A" w14:textId="77777777" w:rsidTr="005D3155">
        <w:trPr>
          <w:jc w:val="center"/>
        </w:trPr>
        <w:tc>
          <w:tcPr>
            <w:tcW w:w="704"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14:paraId="5B4AAD59"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5</w:t>
            </w:r>
          </w:p>
        </w:tc>
        <w:tc>
          <w:tcPr>
            <w:tcW w:w="5523" w:type="dxa"/>
            <w:tcBorders>
              <w:top w:val="nil"/>
              <w:left w:val="nil"/>
              <w:bottom w:val="single" w:sz="8" w:space="0" w:color="auto"/>
              <w:right w:val="single" w:sz="8" w:space="0" w:color="auto"/>
            </w:tcBorders>
            <w:tcMar>
              <w:top w:w="0" w:type="dxa"/>
              <w:left w:w="15" w:type="dxa"/>
              <w:bottom w:w="0" w:type="dxa"/>
              <w:right w:w="15" w:type="dxa"/>
            </w:tcMar>
            <w:hideMark/>
          </w:tcPr>
          <w:p w14:paraId="5AE91143"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Contact Details:</w:t>
            </w:r>
          </w:p>
          <w:p w14:paraId="3A4820B1" w14:textId="77777777" w:rsidR="00B77F28" w:rsidRPr="00B77F28" w:rsidRDefault="00B77F28" w:rsidP="00C96153">
            <w:pPr>
              <w:numPr>
                <w:ilvl w:val="0"/>
                <w:numId w:val="6"/>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Name of the Person-In-Charge</w:t>
            </w:r>
          </w:p>
          <w:p w14:paraId="7C1AE89C" w14:textId="77777777" w:rsidR="00B77F28" w:rsidRPr="00B77F28" w:rsidRDefault="00B77F28" w:rsidP="00C96153">
            <w:pPr>
              <w:numPr>
                <w:ilvl w:val="0"/>
                <w:numId w:val="6"/>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Contact Number</w:t>
            </w:r>
          </w:p>
          <w:p w14:paraId="2F5A9F5C" w14:textId="77777777" w:rsidR="00B77F28" w:rsidRPr="00B77F28" w:rsidRDefault="00B77F28" w:rsidP="00C96153">
            <w:pPr>
              <w:numPr>
                <w:ilvl w:val="0"/>
                <w:numId w:val="6"/>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Address of the firm</w:t>
            </w:r>
          </w:p>
          <w:p w14:paraId="42A05B79" w14:textId="77777777" w:rsidR="00B77F28" w:rsidRPr="00B77F28" w:rsidRDefault="00B77F28" w:rsidP="00C96153">
            <w:pPr>
              <w:numPr>
                <w:ilvl w:val="0"/>
                <w:numId w:val="6"/>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Mail id of the firm</w:t>
            </w:r>
          </w:p>
        </w:tc>
        <w:tc>
          <w:tcPr>
            <w:tcW w:w="2835" w:type="dxa"/>
            <w:tcBorders>
              <w:top w:val="nil"/>
              <w:left w:val="nil"/>
              <w:bottom w:val="single" w:sz="8" w:space="0" w:color="auto"/>
              <w:right w:val="single" w:sz="8" w:space="0" w:color="auto"/>
            </w:tcBorders>
            <w:tcMar>
              <w:top w:w="0" w:type="dxa"/>
              <w:left w:w="15" w:type="dxa"/>
              <w:bottom w:w="0" w:type="dxa"/>
              <w:right w:w="15" w:type="dxa"/>
            </w:tcMar>
            <w:hideMark/>
          </w:tcPr>
          <w:p w14:paraId="1CE1FCA3"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 </w:t>
            </w:r>
          </w:p>
        </w:tc>
      </w:tr>
      <w:tr w:rsidR="00B77F28" w:rsidRPr="00B77F28" w14:paraId="49A60702" w14:textId="77777777" w:rsidTr="005D3155">
        <w:trPr>
          <w:jc w:val="center"/>
        </w:trPr>
        <w:tc>
          <w:tcPr>
            <w:tcW w:w="704"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14:paraId="057F75B7"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6</w:t>
            </w:r>
          </w:p>
        </w:tc>
        <w:tc>
          <w:tcPr>
            <w:tcW w:w="5523" w:type="dxa"/>
            <w:tcBorders>
              <w:top w:val="nil"/>
              <w:left w:val="nil"/>
              <w:bottom w:val="single" w:sz="8" w:space="0" w:color="auto"/>
              <w:right w:val="single" w:sz="8" w:space="0" w:color="auto"/>
            </w:tcBorders>
            <w:tcMar>
              <w:top w:w="0" w:type="dxa"/>
              <w:left w:w="15" w:type="dxa"/>
              <w:bottom w:w="0" w:type="dxa"/>
              <w:right w:w="15" w:type="dxa"/>
            </w:tcMar>
            <w:hideMark/>
          </w:tcPr>
          <w:p w14:paraId="05D39B44" w14:textId="77777777" w:rsidR="00B77F28" w:rsidRPr="00B77F28" w:rsidRDefault="00B77F28" w:rsidP="00C96153">
            <w:pPr>
              <w:spacing w:after="0" w:line="24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If the firm is having branches at other places, give the details of:</w:t>
            </w:r>
          </w:p>
          <w:p w14:paraId="21F83282" w14:textId="77777777" w:rsidR="00B77F28" w:rsidRPr="00B77F28" w:rsidRDefault="00B77F28" w:rsidP="00C96153">
            <w:pPr>
              <w:numPr>
                <w:ilvl w:val="0"/>
                <w:numId w:val="7"/>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Branch address</w:t>
            </w:r>
          </w:p>
          <w:p w14:paraId="49B65E8C" w14:textId="77777777" w:rsidR="00B77F28" w:rsidRPr="00B77F28" w:rsidRDefault="00B77F28" w:rsidP="00C96153">
            <w:pPr>
              <w:numPr>
                <w:ilvl w:val="0"/>
                <w:numId w:val="7"/>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Contact person</w:t>
            </w:r>
          </w:p>
          <w:p w14:paraId="7455F8F9" w14:textId="77777777" w:rsidR="00B77F28" w:rsidRPr="00B77F28" w:rsidRDefault="00B77F28" w:rsidP="00C96153">
            <w:pPr>
              <w:numPr>
                <w:ilvl w:val="0"/>
                <w:numId w:val="7"/>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Contact number</w:t>
            </w:r>
          </w:p>
        </w:tc>
        <w:tc>
          <w:tcPr>
            <w:tcW w:w="2835" w:type="dxa"/>
            <w:tcBorders>
              <w:top w:val="nil"/>
              <w:left w:val="nil"/>
              <w:bottom w:val="single" w:sz="8" w:space="0" w:color="auto"/>
              <w:right w:val="single" w:sz="8" w:space="0" w:color="auto"/>
            </w:tcBorders>
            <w:tcMar>
              <w:top w:w="0" w:type="dxa"/>
              <w:left w:w="15" w:type="dxa"/>
              <w:bottom w:w="0" w:type="dxa"/>
              <w:right w:w="15" w:type="dxa"/>
            </w:tcMar>
            <w:hideMark/>
          </w:tcPr>
          <w:p w14:paraId="213D59AD"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 </w:t>
            </w:r>
          </w:p>
        </w:tc>
      </w:tr>
      <w:tr w:rsidR="00B77F28" w:rsidRPr="00B77F28" w14:paraId="7D91DC10" w14:textId="77777777" w:rsidTr="005D3155">
        <w:trPr>
          <w:jc w:val="center"/>
        </w:trPr>
        <w:tc>
          <w:tcPr>
            <w:tcW w:w="704"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14:paraId="0167A44F"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7</w:t>
            </w:r>
          </w:p>
        </w:tc>
        <w:tc>
          <w:tcPr>
            <w:tcW w:w="5523" w:type="dxa"/>
            <w:tcBorders>
              <w:top w:val="nil"/>
              <w:left w:val="nil"/>
              <w:bottom w:val="single" w:sz="8" w:space="0" w:color="auto"/>
              <w:right w:val="single" w:sz="8" w:space="0" w:color="auto"/>
            </w:tcBorders>
            <w:tcMar>
              <w:top w:w="0" w:type="dxa"/>
              <w:left w:w="15" w:type="dxa"/>
              <w:bottom w:w="0" w:type="dxa"/>
              <w:right w:w="15" w:type="dxa"/>
            </w:tcMar>
            <w:hideMark/>
          </w:tcPr>
          <w:p w14:paraId="0FD6CE14" w14:textId="619C6FE3"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Year of Establishment of the Firm</w:t>
            </w:r>
          </w:p>
        </w:tc>
        <w:tc>
          <w:tcPr>
            <w:tcW w:w="2835" w:type="dxa"/>
            <w:tcBorders>
              <w:top w:val="nil"/>
              <w:left w:val="nil"/>
              <w:bottom w:val="single" w:sz="8" w:space="0" w:color="auto"/>
              <w:right w:val="single" w:sz="8" w:space="0" w:color="auto"/>
            </w:tcBorders>
            <w:tcMar>
              <w:top w:w="0" w:type="dxa"/>
              <w:left w:w="15" w:type="dxa"/>
              <w:bottom w:w="0" w:type="dxa"/>
              <w:right w:w="15" w:type="dxa"/>
            </w:tcMar>
            <w:hideMark/>
          </w:tcPr>
          <w:p w14:paraId="3EAC930B"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 </w:t>
            </w:r>
          </w:p>
        </w:tc>
      </w:tr>
      <w:tr w:rsidR="00B77F28" w:rsidRPr="00B77F28" w14:paraId="02B443F6" w14:textId="77777777" w:rsidTr="005D3155">
        <w:trPr>
          <w:jc w:val="center"/>
        </w:trPr>
        <w:tc>
          <w:tcPr>
            <w:tcW w:w="704"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14:paraId="5FB43BFC"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8</w:t>
            </w:r>
          </w:p>
        </w:tc>
        <w:tc>
          <w:tcPr>
            <w:tcW w:w="5523" w:type="dxa"/>
            <w:tcBorders>
              <w:top w:val="nil"/>
              <w:left w:val="nil"/>
              <w:bottom w:val="single" w:sz="8" w:space="0" w:color="auto"/>
              <w:right w:val="single" w:sz="8" w:space="0" w:color="auto"/>
            </w:tcBorders>
            <w:tcMar>
              <w:top w:w="0" w:type="dxa"/>
              <w:left w:w="15" w:type="dxa"/>
              <w:bottom w:w="0" w:type="dxa"/>
              <w:right w:w="15" w:type="dxa"/>
            </w:tcMar>
            <w:hideMark/>
          </w:tcPr>
          <w:p w14:paraId="206E1B39"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No. of Full Time Partners (FTPs) associated with the firm for a period of atleast three (3) years</w:t>
            </w:r>
          </w:p>
        </w:tc>
        <w:tc>
          <w:tcPr>
            <w:tcW w:w="2835" w:type="dxa"/>
            <w:tcBorders>
              <w:top w:val="nil"/>
              <w:left w:val="nil"/>
              <w:bottom w:val="single" w:sz="8" w:space="0" w:color="auto"/>
              <w:right w:val="single" w:sz="8" w:space="0" w:color="auto"/>
            </w:tcBorders>
            <w:tcMar>
              <w:top w:w="0" w:type="dxa"/>
              <w:left w:w="15" w:type="dxa"/>
              <w:bottom w:w="0" w:type="dxa"/>
              <w:right w:w="15" w:type="dxa"/>
            </w:tcMar>
            <w:hideMark/>
          </w:tcPr>
          <w:p w14:paraId="3B172A08"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 </w:t>
            </w:r>
          </w:p>
        </w:tc>
      </w:tr>
      <w:tr w:rsidR="00B77F28" w:rsidRPr="00B77F28" w14:paraId="4990C4CB" w14:textId="77777777" w:rsidTr="005D3155">
        <w:trPr>
          <w:jc w:val="center"/>
        </w:trPr>
        <w:tc>
          <w:tcPr>
            <w:tcW w:w="704"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14:paraId="589FD9AE"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9</w:t>
            </w:r>
          </w:p>
        </w:tc>
        <w:tc>
          <w:tcPr>
            <w:tcW w:w="5523" w:type="dxa"/>
            <w:tcBorders>
              <w:top w:val="nil"/>
              <w:left w:val="nil"/>
              <w:bottom w:val="single" w:sz="8" w:space="0" w:color="auto"/>
              <w:right w:val="single" w:sz="8" w:space="0" w:color="auto"/>
            </w:tcBorders>
            <w:tcMar>
              <w:top w:w="0" w:type="dxa"/>
              <w:left w:w="15" w:type="dxa"/>
              <w:bottom w:w="0" w:type="dxa"/>
              <w:right w:w="15" w:type="dxa"/>
            </w:tcMar>
            <w:hideMark/>
          </w:tcPr>
          <w:p w14:paraId="076ED397"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Out of total FTPs, number of Fellow Chartered Accountant (FCA) Partners associated with the firm for a period of atleast three (3) years</w:t>
            </w:r>
          </w:p>
        </w:tc>
        <w:tc>
          <w:tcPr>
            <w:tcW w:w="2835" w:type="dxa"/>
            <w:tcBorders>
              <w:top w:val="nil"/>
              <w:left w:val="nil"/>
              <w:bottom w:val="single" w:sz="8" w:space="0" w:color="auto"/>
              <w:right w:val="single" w:sz="8" w:space="0" w:color="auto"/>
            </w:tcBorders>
            <w:tcMar>
              <w:top w:w="0" w:type="dxa"/>
              <w:left w:w="15" w:type="dxa"/>
              <w:bottom w:w="0" w:type="dxa"/>
              <w:right w:w="15" w:type="dxa"/>
            </w:tcMar>
            <w:hideMark/>
          </w:tcPr>
          <w:p w14:paraId="41B7F723"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 </w:t>
            </w:r>
          </w:p>
        </w:tc>
      </w:tr>
      <w:tr w:rsidR="00B77F28" w:rsidRPr="00B77F28" w14:paraId="63A96BEF" w14:textId="77777777" w:rsidTr="005D3155">
        <w:trPr>
          <w:jc w:val="center"/>
        </w:trPr>
        <w:tc>
          <w:tcPr>
            <w:tcW w:w="704"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14:paraId="51DA79BC"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10</w:t>
            </w:r>
          </w:p>
        </w:tc>
        <w:tc>
          <w:tcPr>
            <w:tcW w:w="5523" w:type="dxa"/>
            <w:tcBorders>
              <w:top w:val="nil"/>
              <w:left w:val="nil"/>
              <w:bottom w:val="single" w:sz="8" w:space="0" w:color="auto"/>
              <w:right w:val="single" w:sz="8" w:space="0" w:color="auto"/>
            </w:tcBorders>
            <w:tcMar>
              <w:top w:w="0" w:type="dxa"/>
              <w:left w:w="15" w:type="dxa"/>
              <w:bottom w:w="0" w:type="dxa"/>
              <w:right w:w="15" w:type="dxa"/>
            </w:tcMar>
            <w:hideMark/>
          </w:tcPr>
          <w:p w14:paraId="457D00E8"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Number of paid CAs in the Firm</w:t>
            </w:r>
          </w:p>
        </w:tc>
        <w:tc>
          <w:tcPr>
            <w:tcW w:w="2835" w:type="dxa"/>
            <w:tcBorders>
              <w:top w:val="nil"/>
              <w:left w:val="nil"/>
              <w:bottom w:val="single" w:sz="8" w:space="0" w:color="auto"/>
              <w:right w:val="single" w:sz="8" w:space="0" w:color="auto"/>
            </w:tcBorders>
            <w:tcMar>
              <w:top w:w="0" w:type="dxa"/>
              <w:left w:w="15" w:type="dxa"/>
              <w:bottom w:w="0" w:type="dxa"/>
              <w:right w:w="15" w:type="dxa"/>
            </w:tcMar>
            <w:hideMark/>
          </w:tcPr>
          <w:p w14:paraId="6798956D"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 </w:t>
            </w:r>
          </w:p>
        </w:tc>
      </w:tr>
      <w:tr w:rsidR="00B77F28" w:rsidRPr="00B77F28" w14:paraId="6380CA8E" w14:textId="77777777" w:rsidTr="005D3155">
        <w:trPr>
          <w:jc w:val="center"/>
        </w:trPr>
        <w:tc>
          <w:tcPr>
            <w:tcW w:w="704"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14:paraId="759E9AE5"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11</w:t>
            </w:r>
          </w:p>
        </w:tc>
        <w:tc>
          <w:tcPr>
            <w:tcW w:w="5523" w:type="dxa"/>
            <w:tcBorders>
              <w:top w:val="nil"/>
              <w:left w:val="nil"/>
              <w:bottom w:val="single" w:sz="8" w:space="0" w:color="auto"/>
              <w:right w:val="single" w:sz="8" w:space="0" w:color="auto"/>
            </w:tcBorders>
            <w:tcMar>
              <w:top w:w="0" w:type="dxa"/>
              <w:left w:w="15" w:type="dxa"/>
              <w:bottom w:w="0" w:type="dxa"/>
              <w:right w:w="15" w:type="dxa"/>
            </w:tcMar>
            <w:hideMark/>
          </w:tcPr>
          <w:p w14:paraId="60A932AF"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Number of CAs with DISA Qualification in the Firm (Partners and Paid CAs)</w:t>
            </w:r>
          </w:p>
        </w:tc>
        <w:tc>
          <w:tcPr>
            <w:tcW w:w="2835" w:type="dxa"/>
            <w:tcBorders>
              <w:top w:val="nil"/>
              <w:left w:val="nil"/>
              <w:bottom w:val="single" w:sz="8" w:space="0" w:color="auto"/>
              <w:right w:val="single" w:sz="8" w:space="0" w:color="auto"/>
            </w:tcBorders>
            <w:tcMar>
              <w:top w:w="0" w:type="dxa"/>
              <w:left w:w="15" w:type="dxa"/>
              <w:bottom w:w="0" w:type="dxa"/>
              <w:right w:w="15" w:type="dxa"/>
            </w:tcMar>
            <w:hideMark/>
          </w:tcPr>
          <w:p w14:paraId="560A4834"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 </w:t>
            </w:r>
          </w:p>
        </w:tc>
      </w:tr>
      <w:tr w:rsidR="00B77F28" w:rsidRPr="00B77F28" w14:paraId="2173FC82" w14:textId="77777777" w:rsidTr="005D3155">
        <w:trPr>
          <w:jc w:val="center"/>
        </w:trPr>
        <w:tc>
          <w:tcPr>
            <w:tcW w:w="704"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14:paraId="5EE7975B"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11</w:t>
            </w:r>
          </w:p>
        </w:tc>
        <w:tc>
          <w:tcPr>
            <w:tcW w:w="5523" w:type="dxa"/>
            <w:tcBorders>
              <w:top w:val="nil"/>
              <w:left w:val="nil"/>
              <w:bottom w:val="single" w:sz="8" w:space="0" w:color="auto"/>
              <w:right w:val="single" w:sz="8" w:space="0" w:color="auto"/>
            </w:tcBorders>
            <w:tcMar>
              <w:top w:w="0" w:type="dxa"/>
              <w:left w:w="15" w:type="dxa"/>
              <w:bottom w:w="0" w:type="dxa"/>
              <w:right w:w="15" w:type="dxa"/>
            </w:tcMar>
            <w:hideMark/>
          </w:tcPr>
          <w:p w14:paraId="75A65BDE"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Experience in Audit of Banks</w:t>
            </w:r>
          </w:p>
          <w:p w14:paraId="44968CBC" w14:textId="654865BF" w:rsidR="008A66AD" w:rsidRPr="00B77F28" w:rsidRDefault="008A66AD" w:rsidP="00C96153">
            <w:pPr>
              <w:numPr>
                <w:ilvl w:val="0"/>
                <w:numId w:val="8"/>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 xml:space="preserve">No. of years as </w:t>
            </w:r>
            <w:r>
              <w:rPr>
                <w:rFonts w:ascii="Georgia" w:eastAsia="Times New Roman" w:hAnsi="Georgia" w:cs="Times New Roman"/>
                <w:sz w:val="24"/>
                <w:szCs w:val="24"/>
                <w:lang w:eastAsia="en-IN"/>
              </w:rPr>
              <w:t>Management</w:t>
            </w:r>
            <w:r w:rsidRPr="00B77F28">
              <w:rPr>
                <w:rFonts w:ascii="Georgia" w:eastAsia="Times New Roman" w:hAnsi="Georgia" w:cs="Times New Roman"/>
                <w:sz w:val="24"/>
                <w:szCs w:val="24"/>
                <w:lang w:eastAsia="en-IN"/>
              </w:rPr>
              <w:t xml:space="preserve"> Auditor</w:t>
            </w:r>
          </w:p>
          <w:p w14:paraId="67D29C11" w14:textId="2761A2BF" w:rsidR="008A66AD" w:rsidRPr="007451BD" w:rsidRDefault="00B77F28" w:rsidP="00C96153">
            <w:pPr>
              <w:numPr>
                <w:ilvl w:val="0"/>
                <w:numId w:val="8"/>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No. of years as Statutory Central Auditor</w:t>
            </w:r>
          </w:p>
        </w:tc>
        <w:tc>
          <w:tcPr>
            <w:tcW w:w="2835" w:type="dxa"/>
            <w:tcBorders>
              <w:top w:val="nil"/>
              <w:left w:val="nil"/>
              <w:bottom w:val="single" w:sz="8" w:space="0" w:color="auto"/>
              <w:right w:val="single" w:sz="8" w:space="0" w:color="auto"/>
            </w:tcBorders>
            <w:tcMar>
              <w:top w:w="0" w:type="dxa"/>
              <w:left w:w="15" w:type="dxa"/>
              <w:bottom w:w="0" w:type="dxa"/>
              <w:right w:w="15" w:type="dxa"/>
            </w:tcMar>
            <w:hideMark/>
          </w:tcPr>
          <w:p w14:paraId="15BA26ED"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 </w:t>
            </w:r>
          </w:p>
        </w:tc>
      </w:tr>
      <w:tr w:rsidR="00B77F28" w:rsidRPr="00B77F28" w14:paraId="6E71726A" w14:textId="77777777" w:rsidTr="005D3155">
        <w:trPr>
          <w:jc w:val="center"/>
        </w:trPr>
        <w:tc>
          <w:tcPr>
            <w:tcW w:w="704"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14:paraId="79AAD9B8"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12</w:t>
            </w:r>
          </w:p>
        </w:tc>
        <w:tc>
          <w:tcPr>
            <w:tcW w:w="5523" w:type="dxa"/>
            <w:tcBorders>
              <w:top w:val="nil"/>
              <w:left w:val="nil"/>
              <w:bottom w:val="single" w:sz="8" w:space="0" w:color="auto"/>
              <w:right w:val="single" w:sz="8" w:space="0" w:color="auto"/>
            </w:tcBorders>
            <w:tcMar>
              <w:top w:w="0" w:type="dxa"/>
              <w:left w:w="15" w:type="dxa"/>
              <w:bottom w:w="0" w:type="dxa"/>
              <w:right w:w="15" w:type="dxa"/>
            </w:tcMar>
            <w:hideMark/>
          </w:tcPr>
          <w:p w14:paraId="0EE346F1" w14:textId="3EB7FBFE"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No. of Professional Staff in the Firm</w:t>
            </w:r>
          </w:p>
        </w:tc>
        <w:tc>
          <w:tcPr>
            <w:tcW w:w="2835" w:type="dxa"/>
            <w:tcBorders>
              <w:top w:val="nil"/>
              <w:left w:val="nil"/>
              <w:bottom w:val="single" w:sz="8" w:space="0" w:color="auto"/>
              <w:right w:val="single" w:sz="8" w:space="0" w:color="auto"/>
            </w:tcBorders>
            <w:tcMar>
              <w:top w:w="0" w:type="dxa"/>
              <w:left w:w="15" w:type="dxa"/>
              <w:bottom w:w="0" w:type="dxa"/>
              <w:right w:w="15" w:type="dxa"/>
            </w:tcMar>
            <w:hideMark/>
          </w:tcPr>
          <w:p w14:paraId="40253510"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 </w:t>
            </w:r>
          </w:p>
        </w:tc>
      </w:tr>
      <w:tr w:rsidR="00B77F28" w:rsidRPr="00B77F28" w14:paraId="13870B64" w14:textId="77777777" w:rsidTr="005D3155">
        <w:trPr>
          <w:jc w:val="center"/>
        </w:trPr>
        <w:tc>
          <w:tcPr>
            <w:tcW w:w="704" w:type="dxa"/>
            <w:tcBorders>
              <w:top w:val="nil"/>
              <w:left w:val="single" w:sz="8" w:space="0" w:color="auto"/>
              <w:bottom w:val="single" w:sz="8" w:space="0" w:color="auto"/>
              <w:right w:val="single" w:sz="8" w:space="0" w:color="auto"/>
            </w:tcBorders>
            <w:tcMar>
              <w:top w:w="0" w:type="dxa"/>
              <w:left w:w="15" w:type="dxa"/>
              <w:bottom w:w="0" w:type="dxa"/>
              <w:right w:w="15" w:type="dxa"/>
            </w:tcMar>
            <w:hideMark/>
          </w:tcPr>
          <w:p w14:paraId="113F30EA"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13</w:t>
            </w:r>
          </w:p>
        </w:tc>
        <w:tc>
          <w:tcPr>
            <w:tcW w:w="5523" w:type="dxa"/>
            <w:tcBorders>
              <w:top w:val="nil"/>
              <w:left w:val="nil"/>
              <w:bottom w:val="single" w:sz="8" w:space="0" w:color="auto"/>
              <w:right w:val="single" w:sz="8" w:space="0" w:color="auto"/>
            </w:tcBorders>
            <w:tcMar>
              <w:top w:w="0" w:type="dxa"/>
              <w:left w:w="15" w:type="dxa"/>
              <w:bottom w:w="0" w:type="dxa"/>
              <w:right w:w="15" w:type="dxa"/>
            </w:tcMar>
            <w:hideMark/>
          </w:tcPr>
          <w:p w14:paraId="404443C5"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Whether the firm is also providing Income Tax and GST services</w:t>
            </w:r>
          </w:p>
        </w:tc>
        <w:tc>
          <w:tcPr>
            <w:tcW w:w="2835" w:type="dxa"/>
            <w:tcBorders>
              <w:top w:val="nil"/>
              <w:left w:val="nil"/>
              <w:bottom w:val="single" w:sz="8" w:space="0" w:color="auto"/>
              <w:right w:val="single" w:sz="8" w:space="0" w:color="auto"/>
            </w:tcBorders>
            <w:tcMar>
              <w:top w:w="0" w:type="dxa"/>
              <w:left w:w="15" w:type="dxa"/>
              <w:bottom w:w="0" w:type="dxa"/>
              <w:right w:w="15" w:type="dxa"/>
            </w:tcMar>
            <w:hideMark/>
          </w:tcPr>
          <w:p w14:paraId="15E8B057"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Income Tax: Yes / No</w:t>
            </w:r>
          </w:p>
          <w:p w14:paraId="1AC1AFEE" w14:textId="77777777" w:rsidR="00B77F28" w:rsidRPr="00B77F28" w:rsidRDefault="00B77F28" w:rsidP="00C96153">
            <w:pPr>
              <w:spacing w:after="0"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GST : Yes / No</w:t>
            </w:r>
          </w:p>
        </w:tc>
      </w:tr>
    </w:tbl>
    <w:p w14:paraId="3ECCAB35" w14:textId="77777777" w:rsidR="00B77F28" w:rsidRPr="00B77F28" w:rsidRDefault="00B77F28" w:rsidP="00C96153">
      <w:pPr>
        <w:spacing w:line="276"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 </w:t>
      </w:r>
    </w:p>
    <w:p w14:paraId="4CD0ECB7" w14:textId="77777777" w:rsidR="00B77F28" w:rsidRPr="00B77F28" w:rsidRDefault="00B77F28" w:rsidP="00C96153">
      <w:pPr>
        <w:spacing w:line="276" w:lineRule="auto"/>
        <w:jc w:val="both"/>
        <w:rPr>
          <w:rFonts w:ascii="Georgia" w:eastAsia="Times New Roman" w:hAnsi="Georgia" w:cs="Calibri"/>
          <w:lang w:eastAsia="en-IN"/>
        </w:rPr>
      </w:pPr>
      <w:r w:rsidRPr="00B77F28">
        <w:rPr>
          <w:rFonts w:ascii="Georgia" w:eastAsia="Times New Roman" w:hAnsi="Georgia" w:cs="Calibri"/>
          <w:b/>
          <w:bCs/>
          <w:sz w:val="24"/>
          <w:szCs w:val="24"/>
          <w:u w:val="single"/>
          <w:lang w:eastAsia="en-IN"/>
        </w:rPr>
        <w:t>Additional Information:</w:t>
      </w:r>
    </w:p>
    <w:p w14:paraId="061607DE" w14:textId="77777777" w:rsidR="00B77F28" w:rsidRPr="00B77F28" w:rsidRDefault="00B77F28" w:rsidP="00C96153">
      <w:pPr>
        <w:numPr>
          <w:ilvl w:val="0"/>
          <w:numId w:val="9"/>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Copy of Constitution Certificate.</w:t>
      </w:r>
    </w:p>
    <w:p w14:paraId="16388BE5" w14:textId="77777777" w:rsidR="00B77F28" w:rsidRPr="00B77F28" w:rsidRDefault="00B77F28" w:rsidP="00C96153">
      <w:pPr>
        <w:numPr>
          <w:ilvl w:val="0"/>
          <w:numId w:val="9"/>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lastRenderedPageBreak/>
        <w:t>Whether the firm is a member of any network of audit firms or any partner of the firm is a partner in any other audit firm? If yes, details thereof.</w:t>
      </w:r>
    </w:p>
    <w:p w14:paraId="5E7F8DE3" w14:textId="0602C49D" w:rsidR="008A66AD" w:rsidRPr="008A66AD" w:rsidRDefault="008A66AD" w:rsidP="00C96153">
      <w:pPr>
        <w:numPr>
          <w:ilvl w:val="0"/>
          <w:numId w:val="9"/>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 xml:space="preserve">Whether the firm has been appointed as </w:t>
      </w:r>
      <w:r>
        <w:rPr>
          <w:rFonts w:ascii="Georgia" w:eastAsia="Times New Roman" w:hAnsi="Georgia" w:cs="Times New Roman"/>
          <w:sz w:val="24"/>
          <w:szCs w:val="24"/>
          <w:lang w:eastAsia="en-IN"/>
        </w:rPr>
        <w:t>Management</w:t>
      </w:r>
      <w:r w:rsidRPr="00B77F28">
        <w:rPr>
          <w:rFonts w:ascii="Georgia" w:eastAsia="Times New Roman" w:hAnsi="Georgia" w:cs="Times New Roman"/>
          <w:sz w:val="24"/>
          <w:szCs w:val="24"/>
          <w:lang w:eastAsia="en-IN"/>
        </w:rPr>
        <w:t xml:space="preserve"> Auditor by any other Co-operative Bank/ Commercial Bank/ Firms in the present financial year? If yes, details thereof.</w:t>
      </w:r>
    </w:p>
    <w:p w14:paraId="125B852B" w14:textId="23C1D7C6" w:rsidR="00B77F28" w:rsidRPr="00B77F28" w:rsidRDefault="00B77F28" w:rsidP="00C96153">
      <w:pPr>
        <w:numPr>
          <w:ilvl w:val="0"/>
          <w:numId w:val="9"/>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Whether the firm has been appointed as Statutory Auditor by any other Co-operative Bank/ Commercial Bank/ Firms in the present financial year? If yes, details thereof.</w:t>
      </w:r>
    </w:p>
    <w:p w14:paraId="78E5D24D" w14:textId="29F59A92" w:rsidR="008A66AD" w:rsidRPr="008A66AD" w:rsidRDefault="00B77F28" w:rsidP="00C96153">
      <w:pPr>
        <w:numPr>
          <w:ilvl w:val="0"/>
          <w:numId w:val="9"/>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Whether the firm has been appointed as Concurrent Auditor by any other Co-operative Bank/ Commercial Bank/ Firms in the present financial year? If yes, details thereof</w:t>
      </w:r>
    </w:p>
    <w:p w14:paraId="00F972F4" w14:textId="77777777" w:rsidR="00B77F28" w:rsidRPr="00B77F28" w:rsidRDefault="00B77F28" w:rsidP="00C96153">
      <w:pPr>
        <w:numPr>
          <w:ilvl w:val="0"/>
          <w:numId w:val="9"/>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Whether the firm has been debarred from taking up audit assignments by any regulator/Government agency? If yes, details thereof.</w:t>
      </w:r>
    </w:p>
    <w:p w14:paraId="7CBBA9FE" w14:textId="77777777" w:rsidR="00B77F28" w:rsidRPr="00B77F28" w:rsidRDefault="00B77F28" w:rsidP="00C96153">
      <w:pPr>
        <w:numPr>
          <w:ilvl w:val="0"/>
          <w:numId w:val="9"/>
        </w:numPr>
        <w:spacing w:before="100" w:beforeAutospacing="1" w:after="100" w:afterAutospacing="1" w:line="240" w:lineRule="auto"/>
        <w:jc w:val="both"/>
        <w:rPr>
          <w:rFonts w:ascii="Georgia" w:eastAsia="Times New Roman" w:hAnsi="Georgia" w:cs="Times New Roman"/>
          <w:sz w:val="24"/>
          <w:szCs w:val="24"/>
          <w:lang w:eastAsia="en-IN"/>
        </w:rPr>
      </w:pPr>
      <w:r w:rsidRPr="00B77F28">
        <w:rPr>
          <w:rFonts w:ascii="Georgia" w:eastAsia="Times New Roman" w:hAnsi="Georgia" w:cs="Times New Roman"/>
          <w:sz w:val="24"/>
          <w:szCs w:val="24"/>
          <w:lang w:eastAsia="en-IN"/>
        </w:rPr>
        <w:t>Details of disciplinary proceedings etc. against firm by any Financial Regulator/ Government agency during last three years, both closed and pending.</w:t>
      </w:r>
    </w:p>
    <w:p w14:paraId="21FDB40F" w14:textId="2F499546" w:rsidR="00B77F28" w:rsidRPr="00B77F28" w:rsidRDefault="00B77F28" w:rsidP="00C96153">
      <w:pPr>
        <w:spacing w:line="276" w:lineRule="auto"/>
        <w:jc w:val="both"/>
        <w:rPr>
          <w:rFonts w:ascii="Georgia" w:eastAsia="Times New Roman" w:hAnsi="Georgia" w:cs="Calibri"/>
          <w:lang w:eastAsia="en-IN"/>
        </w:rPr>
      </w:pPr>
      <w:r w:rsidRPr="00B77F28">
        <w:rPr>
          <w:rFonts w:ascii="Georgia" w:eastAsia="Times New Roman" w:hAnsi="Georgia" w:cs="Calibri"/>
          <w:lang w:eastAsia="en-IN"/>
        </w:rPr>
        <w:t> </w:t>
      </w:r>
      <w:r w:rsidRPr="00B77F28">
        <w:rPr>
          <w:rFonts w:ascii="Georgia" w:eastAsia="Times New Roman" w:hAnsi="Georgia" w:cs="Calibri"/>
          <w:b/>
          <w:bCs/>
          <w:sz w:val="24"/>
          <w:szCs w:val="24"/>
          <w:u w:val="single"/>
          <w:lang w:eastAsia="en-IN"/>
        </w:rPr>
        <w:t>Declaration:</w:t>
      </w:r>
    </w:p>
    <w:p w14:paraId="1CF162FE" w14:textId="00631245" w:rsidR="00B77F28" w:rsidRPr="00B77F28" w:rsidRDefault="00B77F28" w:rsidP="00C96153">
      <w:pPr>
        <w:spacing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 xml:space="preserve">The firm complies with all eligibility norms prescribed </w:t>
      </w:r>
      <w:r w:rsidR="008A66AD">
        <w:rPr>
          <w:rFonts w:ascii="Georgia" w:eastAsia="Times New Roman" w:hAnsi="Georgia" w:cs="Calibri"/>
          <w:sz w:val="24"/>
          <w:szCs w:val="24"/>
          <w:lang w:eastAsia="en-IN"/>
        </w:rPr>
        <w:t>above</w:t>
      </w:r>
      <w:r w:rsidRPr="00B77F28">
        <w:rPr>
          <w:rFonts w:ascii="Georgia" w:eastAsia="Times New Roman" w:hAnsi="Georgia" w:cs="Calibri"/>
          <w:sz w:val="24"/>
          <w:szCs w:val="24"/>
          <w:lang w:eastAsia="en-IN"/>
        </w:rPr>
        <w:t>. It is certified that neither I nor any of our partners/ members of my/ their families (family will include besides spouse, only children, parents, brothers, sisters or any of them who are wholly or mainly dependent on the Chartered Accountants) or the firm/ company in which I am/ they are partners/ directors have been declared as wilful defaulter by any bank/financial institution.</w:t>
      </w:r>
    </w:p>
    <w:p w14:paraId="736F5EF2" w14:textId="77777777" w:rsidR="00B77F28" w:rsidRPr="00B77F28" w:rsidRDefault="00B77F28" w:rsidP="00C96153">
      <w:pPr>
        <w:spacing w:line="360"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It is confirmed that the information provided above is true and correct.</w:t>
      </w:r>
    </w:p>
    <w:p w14:paraId="129A5E5B" w14:textId="77777777" w:rsidR="00B77F28" w:rsidRPr="00B77F28" w:rsidRDefault="00B77F28" w:rsidP="00C96153">
      <w:pPr>
        <w:spacing w:line="276"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 </w:t>
      </w:r>
    </w:p>
    <w:p w14:paraId="4FF3F525" w14:textId="77777777" w:rsidR="007539D0" w:rsidRPr="00B77F28" w:rsidRDefault="00B77F28" w:rsidP="00C96153">
      <w:pPr>
        <w:spacing w:after="0" w:line="276"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 </w:t>
      </w:r>
      <w:r w:rsidR="007539D0" w:rsidRPr="00B77F28">
        <w:rPr>
          <w:rFonts w:ascii="Georgia" w:eastAsia="Times New Roman" w:hAnsi="Georgia" w:cs="Calibri"/>
          <w:sz w:val="24"/>
          <w:szCs w:val="24"/>
          <w:lang w:eastAsia="en-IN"/>
        </w:rPr>
        <w:t> Signature of the Partner</w:t>
      </w:r>
    </w:p>
    <w:p w14:paraId="5D10744A" w14:textId="77777777" w:rsidR="007539D0" w:rsidRPr="00B77F28" w:rsidRDefault="007539D0" w:rsidP="00C96153">
      <w:pPr>
        <w:spacing w:after="0" w:line="276"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(Name of the partner with Membership Number)</w:t>
      </w:r>
    </w:p>
    <w:p w14:paraId="5B4A31A5" w14:textId="77777777" w:rsidR="007539D0" w:rsidRPr="00B77F28" w:rsidRDefault="007539D0" w:rsidP="00C96153">
      <w:pPr>
        <w:spacing w:after="0" w:line="276" w:lineRule="auto"/>
        <w:jc w:val="both"/>
        <w:rPr>
          <w:rFonts w:ascii="Georgia" w:eastAsia="Times New Roman" w:hAnsi="Georgia" w:cs="Calibri"/>
          <w:lang w:eastAsia="en-IN"/>
        </w:rPr>
      </w:pPr>
      <w:r w:rsidRPr="00B77F28">
        <w:rPr>
          <w:rFonts w:ascii="Georgia" w:eastAsia="Times New Roman" w:hAnsi="Georgia" w:cs="Calibri"/>
          <w:sz w:val="24"/>
          <w:szCs w:val="24"/>
          <w:lang w:eastAsia="en-IN"/>
        </w:rPr>
        <w:t xml:space="preserve">Date: </w:t>
      </w:r>
    </w:p>
    <w:p w14:paraId="4C5AD910" w14:textId="77777777" w:rsidR="00301D1F" w:rsidRPr="00F54AC8" w:rsidRDefault="00B77F28" w:rsidP="00C96153">
      <w:pPr>
        <w:jc w:val="center"/>
        <w:rPr>
          <w:rFonts w:ascii="Georgia" w:hAnsi="Georgia"/>
          <w:b/>
          <w:sz w:val="24"/>
          <w:szCs w:val="24"/>
        </w:rPr>
      </w:pPr>
      <w:r>
        <w:rPr>
          <w:rFonts w:ascii="Georgia" w:eastAsia="Times New Roman" w:hAnsi="Georgia" w:cs="Calibri"/>
          <w:sz w:val="24"/>
          <w:szCs w:val="24"/>
          <w:lang w:eastAsia="en-IN"/>
        </w:rPr>
        <w:br w:type="page"/>
      </w:r>
      <w:r w:rsidR="00301D1F" w:rsidRPr="00F54AC8">
        <w:rPr>
          <w:rFonts w:ascii="Georgia" w:hAnsi="Georgia"/>
          <w:b/>
          <w:sz w:val="24"/>
          <w:szCs w:val="24"/>
        </w:rPr>
        <w:lastRenderedPageBreak/>
        <w:t>//On the letter Head of the Audit firm//</w:t>
      </w:r>
    </w:p>
    <w:p w14:paraId="54461C98" w14:textId="6E38133A" w:rsidR="00301D1F" w:rsidRPr="00F54AC8" w:rsidRDefault="00301D1F" w:rsidP="00C96153">
      <w:pPr>
        <w:jc w:val="both"/>
        <w:rPr>
          <w:rFonts w:ascii="Georgia" w:hAnsi="Georgia"/>
          <w:b/>
          <w:sz w:val="24"/>
          <w:szCs w:val="24"/>
        </w:rPr>
      </w:pPr>
      <w:r w:rsidRPr="00F54AC8">
        <w:rPr>
          <w:rFonts w:ascii="Georgia" w:hAnsi="Georgia"/>
          <w:b/>
          <w:sz w:val="24"/>
          <w:szCs w:val="24"/>
        </w:rPr>
        <w:t>ANNEXURE-I</w:t>
      </w:r>
      <w:r w:rsidR="00864570">
        <w:rPr>
          <w:rFonts w:ascii="Georgia" w:hAnsi="Georgia"/>
          <w:b/>
          <w:sz w:val="24"/>
          <w:szCs w:val="24"/>
        </w:rPr>
        <w:t>II</w:t>
      </w:r>
    </w:p>
    <w:p w14:paraId="20C3CEA2" w14:textId="3B7AF018" w:rsidR="00301D1F" w:rsidRPr="00F54AC8" w:rsidRDefault="00301D1F" w:rsidP="00C96153">
      <w:pPr>
        <w:jc w:val="center"/>
        <w:rPr>
          <w:rFonts w:ascii="Georgia" w:hAnsi="Georgia"/>
          <w:b/>
          <w:sz w:val="24"/>
          <w:szCs w:val="24"/>
        </w:rPr>
      </w:pPr>
      <w:r w:rsidRPr="00F54AC8">
        <w:rPr>
          <w:rFonts w:ascii="Georgia" w:hAnsi="Georgia"/>
          <w:b/>
          <w:sz w:val="24"/>
          <w:szCs w:val="24"/>
        </w:rPr>
        <w:t xml:space="preserve">QUOTATION FOR CONDUCTING </w:t>
      </w:r>
      <w:r w:rsidR="008A66AD">
        <w:rPr>
          <w:rFonts w:ascii="Georgia" w:hAnsi="Georgia"/>
          <w:b/>
          <w:sz w:val="24"/>
          <w:szCs w:val="24"/>
        </w:rPr>
        <w:t>MANAGEMENT</w:t>
      </w:r>
      <w:r w:rsidRPr="00F54AC8">
        <w:rPr>
          <w:rFonts w:ascii="Georgia" w:hAnsi="Georgia"/>
          <w:b/>
          <w:sz w:val="24"/>
          <w:szCs w:val="24"/>
        </w:rPr>
        <w:t xml:space="preserve"> AUDIT OF APCOB FOR THE FY </w:t>
      </w:r>
      <w:r>
        <w:rPr>
          <w:rFonts w:ascii="Georgia" w:hAnsi="Georgia"/>
          <w:b/>
          <w:sz w:val="24"/>
          <w:szCs w:val="24"/>
        </w:rPr>
        <w:t>202</w:t>
      </w:r>
      <w:r w:rsidR="00531C1B">
        <w:rPr>
          <w:rFonts w:ascii="Georgia" w:hAnsi="Georgia"/>
          <w:b/>
          <w:sz w:val="24"/>
          <w:szCs w:val="24"/>
        </w:rPr>
        <w:t>6</w:t>
      </w:r>
      <w:r>
        <w:rPr>
          <w:rFonts w:ascii="Georgia" w:hAnsi="Georgia"/>
          <w:b/>
          <w:sz w:val="24"/>
          <w:szCs w:val="24"/>
        </w:rPr>
        <w:t>-2</w:t>
      </w:r>
      <w:r w:rsidR="00531C1B">
        <w:rPr>
          <w:rFonts w:ascii="Georgia" w:hAnsi="Georgia"/>
          <w:b/>
          <w:sz w:val="24"/>
          <w:szCs w:val="24"/>
        </w:rPr>
        <w:t>7</w:t>
      </w:r>
    </w:p>
    <w:p w14:paraId="12DAE769" w14:textId="77777777" w:rsidR="00301D1F" w:rsidRPr="00F54AC8" w:rsidRDefault="00301D1F" w:rsidP="00C96153">
      <w:pPr>
        <w:spacing w:after="0"/>
        <w:jc w:val="both"/>
        <w:rPr>
          <w:rFonts w:ascii="Georgia" w:hAnsi="Georgia"/>
          <w:sz w:val="24"/>
          <w:szCs w:val="24"/>
        </w:rPr>
      </w:pPr>
      <w:r w:rsidRPr="00F54AC8">
        <w:rPr>
          <w:rFonts w:ascii="Georgia" w:hAnsi="Georgia"/>
          <w:sz w:val="24"/>
          <w:szCs w:val="24"/>
        </w:rPr>
        <w:t>To</w:t>
      </w:r>
    </w:p>
    <w:p w14:paraId="72EC505A" w14:textId="12CA0547" w:rsidR="00301D1F" w:rsidRPr="00F54AC8" w:rsidRDefault="00301D1F" w:rsidP="00C96153">
      <w:pPr>
        <w:spacing w:after="0"/>
        <w:jc w:val="both"/>
        <w:rPr>
          <w:rFonts w:ascii="Georgia" w:hAnsi="Georgia"/>
          <w:sz w:val="24"/>
          <w:szCs w:val="24"/>
        </w:rPr>
      </w:pPr>
      <w:r w:rsidRPr="00F54AC8">
        <w:rPr>
          <w:rFonts w:ascii="Georgia" w:hAnsi="Georgia"/>
          <w:sz w:val="24"/>
          <w:szCs w:val="24"/>
        </w:rPr>
        <w:t>The General Manager</w:t>
      </w:r>
    </w:p>
    <w:p w14:paraId="6ED38926" w14:textId="26B68256" w:rsidR="00301D1F" w:rsidRPr="00F54AC8" w:rsidRDefault="00531C1B" w:rsidP="00C96153">
      <w:pPr>
        <w:spacing w:after="0"/>
        <w:jc w:val="both"/>
        <w:rPr>
          <w:rFonts w:ascii="Georgia" w:hAnsi="Georgia"/>
          <w:sz w:val="24"/>
          <w:szCs w:val="24"/>
        </w:rPr>
      </w:pPr>
      <w:r>
        <w:rPr>
          <w:rFonts w:ascii="Georgia" w:hAnsi="Georgia"/>
          <w:sz w:val="24"/>
          <w:szCs w:val="24"/>
        </w:rPr>
        <w:t xml:space="preserve">Internal </w:t>
      </w:r>
      <w:r w:rsidR="00301D1F" w:rsidRPr="00F54AC8">
        <w:rPr>
          <w:rFonts w:ascii="Georgia" w:hAnsi="Georgia"/>
          <w:sz w:val="24"/>
          <w:szCs w:val="24"/>
        </w:rPr>
        <w:t>Audit Department (IAD)</w:t>
      </w:r>
    </w:p>
    <w:p w14:paraId="44416BC5" w14:textId="77777777" w:rsidR="00301D1F" w:rsidRPr="00F54AC8" w:rsidRDefault="00301D1F" w:rsidP="00C96153">
      <w:pPr>
        <w:spacing w:after="0"/>
        <w:jc w:val="both"/>
        <w:rPr>
          <w:rFonts w:ascii="Georgia" w:hAnsi="Georgia"/>
          <w:sz w:val="24"/>
          <w:szCs w:val="24"/>
        </w:rPr>
      </w:pPr>
      <w:r w:rsidRPr="00F54AC8">
        <w:rPr>
          <w:rFonts w:ascii="Georgia" w:hAnsi="Georgia"/>
          <w:sz w:val="24"/>
          <w:szCs w:val="24"/>
        </w:rPr>
        <w:t>The A P State Co-operative Bank Ltd.,</w:t>
      </w:r>
    </w:p>
    <w:p w14:paraId="1CD02CE0" w14:textId="77777777" w:rsidR="00301D1F" w:rsidRPr="00F54AC8" w:rsidRDefault="00301D1F" w:rsidP="00C96153">
      <w:pPr>
        <w:spacing w:after="0"/>
        <w:jc w:val="both"/>
        <w:rPr>
          <w:rFonts w:ascii="Georgia" w:hAnsi="Georgia"/>
          <w:sz w:val="24"/>
          <w:szCs w:val="24"/>
        </w:rPr>
      </w:pPr>
      <w:r w:rsidRPr="00F54AC8">
        <w:rPr>
          <w:rFonts w:ascii="Georgia" w:hAnsi="Georgia"/>
          <w:sz w:val="24"/>
          <w:szCs w:val="24"/>
        </w:rPr>
        <w:t>Head Office, Governorpet,</w:t>
      </w:r>
    </w:p>
    <w:p w14:paraId="79564BB6" w14:textId="77777777" w:rsidR="00301D1F" w:rsidRPr="00F54AC8" w:rsidRDefault="00301D1F" w:rsidP="00C96153">
      <w:pPr>
        <w:spacing w:after="0"/>
        <w:jc w:val="both"/>
        <w:rPr>
          <w:rFonts w:ascii="Georgia" w:hAnsi="Georgia"/>
          <w:sz w:val="24"/>
          <w:szCs w:val="24"/>
        </w:rPr>
      </w:pPr>
      <w:r w:rsidRPr="00F54AC8">
        <w:rPr>
          <w:rFonts w:ascii="Georgia" w:hAnsi="Georgia"/>
          <w:sz w:val="24"/>
          <w:szCs w:val="24"/>
        </w:rPr>
        <w:t>Vijayawada – 520002.</w:t>
      </w:r>
    </w:p>
    <w:p w14:paraId="7EA38A1D" w14:textId="77777777" w:rsidR="00301D1F" w:rsidRPr="00F54AC8" w:rsidRDefault="00301D1F" w:rsidP="00C96153">
      <w:pPr>
        <w:jc w:val="both"/>
        <w:rPr>
          <w:rFonts w:ascii="Georgia" w:hAnsi="Georgia"/>
          <w:b/>
          <w:sz w:val="24"/>
          <w:szCs w:val="24"/>
        </w:rPr>
      </w:pPr>
    </w:p>
    <w:p w14:paraId="62F66442" w14:textId="77777777" w:rsidR="00301D1F" w:rsidRPr="00F54AC8" w:rsidRDefault="00301D1F" w:rsidP="00C96153">
      <w:pPr>
        <w:jc w:val="both"/>
        <w:rPr>
          <w:rFonts w:ascii="Georgia" w:hAnsi="Georgia"/>
          <w:sz w:val="24"/>
          <w:szCs w:val="24"/>
        </w:rPr>
      </w:pPr>
      <w:r w:rsidRPr="00F54AC8">
        <w:rPr>
          <w:rFonts w:ascii="Georgia" w:hAnsi="Georgia"/>
          <w:sz w:val="24"/>
          <w:szCs w:val="24"/>
        </w:rPr>
        <w:t>Sir/Madam,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8170"/>
      </w:tblGrid>
      <w:tr w:rsidR="00301D1F" w:rsidRPr="00F54AC8" w14:paraId="6B80B65A" w14:textId="77777777" w:rsidTr="00D04251">
        <w:tc>
          <w:tcPr>
            <w:tcW w:w="846" w:type="dxa"/>
          </w:tcPr>
          <w:p w14:paraId="21711D35" w14:textId="77777777" w:rsidR="00301D1F" w:rsidRPr="00F54AC8" w:rsidRDefault="00301D1F" w:rsidP="00C96153">
            <w:pPr>
              <w:jc w:val="both"/>
              <w:rPr>
                <w:rFonts w:ascii="Georgia" w:hAnsi="Georgia"/>
                <w:b/>
                <w:sz w:val="24"/>
                <w:szCs w:val="24"/>
              </w:rPr>
            </w:pPr>
            <w:r w:rsidRPr="00F54AC8">
              <w:rPr>
                <w:rFonts w:ascii="Georgia" w:hAnsi="Georgia"/>
                <w:b/>
                <w:sz w:val="24"/>
                <w:szCs w:val="24"/>
              </w:rPr>
              <w:t>Sub:</w:t>
            </w:r>
          </w:p>
        </w:tc>
        <w:tc>
          <w:tcPr>
            <w:tcW w:w="8170" w:type="dxa"/>
          </w:tcPr>
          <w:p w14:paraId="0B7A3CF2" w14:textId="3B5CDEFE" w:rsidR="00301D1F" w:rsidRPr="00F54AC8" w:rsidRDefault="00301D1F" w:rsidP="00C96153">
            <w:pPr>
              <w:jc w:val="both"/>
              <w:rPr>
                <w:rFonts w:ascii="Georgia" w:hAnsi="Georgia"/>
                <w:sz w:val="24"/>
                <w:szCs w:val="24"/>
              </w:rPr>
            </w:pPr>
            <w:r w:rsidRPr="00F54AC8">
              <w:rPr>
                <w:rFonts w:ascii="Georgia" w:hAnsi="Georgia"/>
                <w:sz w:val="24"/>
                <w:szCs w:val="24"/>
              </w:rPr>
              <w:t xml:space="preserve">Name of the Audit Firm – Submission of Quotation for conducting </w:t>
            </w:r>
            <w:r w:rsidR="00C96153">
              <w:rPr>
                <w:rFonts w:ascii="Georgia" w:hAnsi="Georgia"/>
                <w:sz w:val="24"/>
                <w:szCs w:val="24"/>
              </w:rPr>
              <w:t>Management</w:t>
            </w:r>
            <w:r w:rsidRPr="00515E2B">
              <w:rPr>
                <w:rFonts w:ascii="Georgia" w:hAnsi="Georgia"/>
                <w:sz w:val="24"/>
                <w:szCs w:val="24"/>
              </w:rPr>
              <w:t xml:space="preserve"> audit of </w:t>
            </w:r>
            <w:r>
              <w:rPr>
                <w:rFonts w:ascii="Georgia" w:hAnsi="Georgia"/>
                <w:sz w:val="24"/>
                <w:szCs w:val="24"/>
              </w:rPr>
              <w:t>APCOB</w:t>
            </w:r>
            <w:r w:rsidRPr="00515E2B">
              <w:rPr>
                <w:rFonts w:ascii="Georgia" w:hAnsi="Georgia"/>
                <w:sz w:val="24"/>
                <w:szCs w:val="24"/>
              </w:rPr>
              <w:t xml:space="preserve"> for the FY 202</w:t>
            </w:r>
            <w:r w:rsidR="00531C1B">
              <w:rPr>
                <w:rFonts w:ascii="Georgia" w:hAnsi="Georgia"/>
                <w:sz w:val="24"/>
                <w:szCs w:val="24"/>
              </w:rPr>
              <w:t>6</w:t>
            </w:r>
            <w:r w:rsidRPr="00515E2B">
              <w:rPr>
                <w:rFonts w:ascii="Georgia" w:hAnsi="Georgia"/>
                <w:sz w:val="24"/>
                <w:szCs w:val="24"/>
              </w:rPr>
              <w:t>-2</w:t>
            </w:r>
            <w:r w:rsidR="00531C1B">
              <w:rPr>
                <w:rFonts w:ascii="Georgia" w:hAnsi="Georgia"/>
                <w:sz w:val="24"/>
                <w:szCs w:val="24"/>
              </w:rPr>
              <w:t>7</w:t>
            </w:r>
            <w:r w:rsidRPr="00F54AC8">
              <w:rPr>
                <w:rFonts w:ascii="Georgia" w:hAnsi="Georgia"/>
                <w:sz w:val="24"/>
                <w:szCs w:val="24"/>
              </w:rPr>
              <w:t xml:space="preserve"> – Reg.</w:t>
            </w:r>
          </w:p>
        </w:tc>
      </w:tr>
    </w:tbl>
    <w:p w14:paraId="43E07B81" w14:textId="77777777" w:rsidR="00301D1F" w:rsidRPr="00F54AC8" w:rsidRDefault="00301D1F" w:rsidP="00C96153">
      <w:pPr>
        <w:jc w:val="both"/>
        <w:rPr>
          <w:rFonts w:ascii="Georgia" w:hAnsi="Georgia"/>
          <w:sz w:val="24"/>
          <w:szCs w:val="24"/>
        </w:rPr>
      </w:pPr>
    </w:p>
    <w:p w14:paraId="15EED16B" w14:textId="77777777" w:rsidR="00301D1F" w:rsidRPr="00F54AC8" w:rsidRDefault="00301D1F" w:rsidP="00C96153">
      <w:pPr>
        <w:jc w:val="center"/>
        <w:rPr>
          <w:rFonts w:ascii="Georgia" w:hAnsi="Georgia"/>
          <w:sz w:val="24"/>
          <w:szCs w:val="24"/>
        </w:rPr>
      </w:pPr>
      <w:r w:rsidRPr="00F54AC8">
        <w:rPr>
          <w:rFonts w:ascii="Georgia" w:hAnsi="Georgia"/>
          <w:sz w:val="24"/>
          <w:szCs w:val="24"/>
        </w:rPr>
        <w:t>***</w:t>
      </w:r>
    </w:p>
    <w:p w14:paraId="05E4A947" w14:textId="6F79C2BA" w:rsidR="00301D1F" w:rsidRPr="00F54AC8" w:rsidRDefault="00301D1F" w:rsidP="00C96153">
      <w:pPr>
        <w:spacing w:line="360" w:lineRule="auto"/>
        <w:ind w:firstLine="720"/>
        <w:jc w:val="both"/>
        <w:rPr>
          <w:rFonts w:ascii="Georgia" w:hAnsi="Georgia"/>
          <w:sz w:val="24"/>
          <w:szCs w:val="24"/>
        </w:rPr>
      </w:pPr>
      <w:r w:rsidRPr="00F54AC8">
        <w:rPr>
          <w:rFonts w:ascii="Georgia" w:hAnsi="Georgia"/>
          <w:sz w:val="24"/>
          <w:szCs w:val="24"/>
        </w:rPr>
        <w:t xml:space="preserve">We herewith submit the Quotation for conducting </w:t>
      </w:r>
      <w:r w:rsidR="008A66AD">
        <w:rPr>
          <w:rFonts w:ascii="Georgia" w:hAnsi="Georgia"/>
          <w:sz w:val="24"/>
          <w:szCs w:val="24"/>
        </w:rPr>
        <w:t>Management</w:t>
      </w:r>
      <w:r w:rsidRPr="00515E2B">
        <w:rPr>
          <w:rFonts w:ascii="Georgia" w:hAnsi="Georgia"/>
          <w:sz w:val="24"/>
          <w:szCs w:val="24"/>
        </w:rPr>
        <w:t xml:space="preserve"> audit of </w:t>
      </w:r>
      <w:r>
        <w:rPr>
          <w:rFonts w:ascii="Georgia" w:hAnsi="Georgia"/>
          <w:sz w:val="24"/>
          <w:szCs w:val="24"/>
        </w:rPr>
        <w:t>APCOB</w:t>
      </w:r>
      <w:r w:rsidRPr="00515E2B">
        <w:rPr>
          <w:rFonts w:ascii="Georgia" w:hAnsi="Georgia"/>
          <w:sz w:val="24"/>
          <w:szCs w:val="24"/>
        </w:rPr>
        <w:t xml:space="preserve"> for the FY 202</w:t>
      </w:r>
      <w:r w:rsidR="00531C1B">
        <w:rPr>
          <w:rFonts w:ascii="Georgia" w:hAnsi="Georgia"/>
          <w:sz w:val="24"/>
          <w:szCs w:val="24"/>
        </w:rPr>
        <w:t>6</w:t>
      </w:r>
      <w:r w:rsidRPr="00515E2B">
        <w:rPr>
          <w:rFonts w:ascii="Georgia" w:hAnsi="Georgia"/>
          <w:sz w:val="24"/>
          <w:szCs w:val="24"/>
        </w:rPr>
        <w:t>-2</w:t>
      </w:r>
      <w:r w:rsidR="00531C1B">
        <w:rPr>
          <w:rFonts w:ascii="Georgia" w:hAnsi="Georgia"/>
          <w:sz w:val="24"/>
          <w:szCs w:val="24"/>
        </w:rPr>
        <w:t>7</w:t>
      </w:r>
      <w:r>
        <w:rPr>
          <w:rFonts w:ascii="Georgia" w:hAnsi="Georgia"/>
          <w:sz w:val="24"/>
          <w:szCs w:val="24"/>
        </w:rPr>
        <w:t>.</w:t>
      </w:r>
    </w:p>
    <w:tbl>
      <w:tblPr>
        <w:tblStyle w:val="TableGrid"/>
        <w:tblW w:w="7757" w:type="dxa"/>
        <w:tblLook w:val="04A0" w:firstRow="1" w:lastRow="0" w:firstColumn="1" w:lastColumn="0" w:noHBand="0" w:noVBand="1"/>
      </w:tblPr>
      <w:tblGrid>
        <w:gridCol w:w="2954"/>
        <w:gridCol w:w="1415"/>
        <w:gridCol w:w="1549"/>
        <w:gridCol w:w="1839"/>
      </w:tblGrid>
      <w:tr w:rsidR="008A66AD" w14:paraId="632E8BAC" w14:textId="77777777" w:rsidTr="008A66AD">
        <w:tc>
          <w:tcPr>
            <w:tcW w:w="2954" w:type="dxa"/>
            <w:vMerge w:val="restart"/>
          </w:tcPr>
          <w:p w14:paraId="303EAD22" w14:textId="77777777" w:rsidR="008A66AD" w:rsidRPr="008A4AF9" w:rsidRDefault="008A66AD" w:rsidP="00C96153">
            <w:pPr>
              <w:spacing w:line="360" w:lineRule="auto"/>
              <w:jc w:val="both"/>
              <w:rPr>
                <w:rFonts w:ascii="Georgia" w:hAnsi="Georgia"/>
                <w:b/>
                <w:bCs/>
                <w:sz w:val="24"/>
                <w:szCs w:val="24"/>
              </w:rPr>
            </w:pPr>
            <w:r w:rsidRPr="008A4AF9">
              <w:rPr>
                <w:rFonts w:ascii="Georgia" w:hAnsi="Georgia"/>
                <w:b/>
                <w:bCs/>
                <w:sz w:val="24"/>
                <w:szCs w:val="24"/>
              </w:rPr>
              <w:t>Particulars</w:t>
            </w:r>
          </w:p>
        </w:tc>
        <w:tc>
          <w:tcPr>
            <w:tcW w:w="4803" w:type="dxa"/>
            <w:gridSpan w:val="3"/>
          </w:tcPr>
          <w:p w14:paraId="2984B55D" w14:textId="77777777" w:rsidR="008A66AD" w:rsidRPr="008A4AF9" w:rsidRDefault="008A66AD" w:rsidP="00C96153">
            <w:pPr>
              <w:spacing w:line="360" w:lineRule="auto"/>
              <w:jc w:val="both"/>
              <w:rPr>
                <w:rFonts w:ascii="Georgia" w:hAnsi="Georgia"/>
                <w:b/>
                <w:bCs/>
                <w:sz w:val="24"/>
                <w:szCs w:val="24"/>
              </w:rPr>
            </w:pPr>
            <w:r w:rsidRPr="008A4AF9">
              <w:rPr>
                <w:rFonts w:ascii="Georgia" w:hAnsi="Georgia"/>
                <w:b/>
                <w:bCs/>
                <w:sz w:val="24"/>
                <w:szCs w:val="24"/>
              </w:rPr>
              <w:t>Quote by __________   (Name of the Audit Firm)</w:t>
            </w:r>
          </w:p>
        </w:tc>
      </w:tr>
      <w:tr w:rsidR="008A66AD" w14:paraId="79FB845E" w14:textId="77777777" w:rsidTr="008A66AD">
        <w:trPr>
          <w:trHeight w:val="1047"/>
        </w:trPr>
        <w:tc>
          <w:tcPr>
            <w:tcW w:w="2954" w:type="dxa"/>
            <w:vMerge/>
          </w:tcPr>
          <w:p w14:paraId="0BB12BFD" w14:textId="77777777" w:rsidR="008A66AD" w:rsidRPr="008A4AF9" w:rsidRDefault="008A66AD" w:rsidP="00C96153">
            <w:pPr>
              <w:spacing w:line="360" w:lineRule="auto"/>
              <w:jc w:val="both"/>
              <w:rPr>
                <w:rFonts w:ascii="Georgia" w:hAnsi="Georgia"/>
                <w:b/>
                <w:bCs/>
                <w:sz w:val="24"/>
                <w:szCs w:val="24"/>
              </w:rPr>
            </w:pPr>
          </w:p>
        </w:tc>
        <w:tc>
          <w:tcPr>
            <w:tcW w:w="1415" w:type="dxa"/>
          </w:tcPr>
          <w:p w14:paraId="2B9773D2" w14:textId="77777777" w:rsidR="008A66AD" w:rsidRPr="008A4AF9" w:rsidRDefault="008A66AD" w:rsidP="00C96153">
            <w:pPr>
              <w:spacing w:line="360" w:lineRule="auto"/>
              <w:jc w:val="both"/>
              <w:rPr>
                <w:rFonts w:ascii="Georgia" w:hAnsi="Georgia"/>
                <w:b/>
                <w:bCs/>
                <w:sz w:val="24"/>
                <w:szCs w:val="24"/>
              </w:rPr>
            </w:pPr>
            <w:r w:rsidRPr="008A4AF9">
              <w:rPr>
                <w:rFonts w:ascii="Georgia" w:hAnsi="Georgia"/>
                <w:b/>
                <w:bCs/>
                <w:sz w:val="24"/>
                <w:szCs w:val="24"/>
              </w:rPr>
              <w:t>Amount</w:t>
            </w:r>
          </w:p>
        </w:tc>
        <w:tc>
          <w:tcPr>
            <w:tcW w:w="1549" w:type="dxa"/>
          </w:tcPr>
          <w:p w14:paraId="6C431408" w14:textId="77777777" w:rsidR="008A66AD" w:rsidRPr="008A4AF9" w:rsidRDefault="008A66AD" w:rsidP="00C96153">
            <w:pPr>
              <w:spacing w:line="360" w:lineRule="auto"/>
              <w:jc w:val="both"/>
              <w:rPr>
                <w:rFonts w:ascii="Georgia" w:hAnsi="Georgia"/>
                <w:b/>
                <w:bCs/>
                <w:sz w:val="24"/>
                <w:szCs w:val="24"/>
              </w:rPr>
            </w:pPr>
            <w:r w:rsidRPr="008A4AF9">
              <w:rPr>
                <w:rFonts w:ascii="Georgia" w:hAnsi="Georgia"/>
                <w:b/>
                <w:bCs/>
                <w:sz w:val="24"/>
                <w:szCs w:val="24"/>
              </w:rPr>
              <w:t>GST</w:t>
            </w:r>
          </w:p>
        </w:tc>
        <w:tc>
          <w:tcPr>
            <w:tcW w:w="1839" w:type="dxa"/>
          </w:tcPr>
          <w:p w14:paraId="64646174" w14:textId="77777777" w:rsidR="008A66AD" w:rsidRPr="008A4AF9" w:rsidRDefault="008A66AD" w:rsidP="00C96153">
            <w:pPr>
              <w:spacing w:line="360" w:lineRule="auto"/>
              <w:jc w:val="both"/>
              <w:rPr>
                <w:rFonts w:ascii="Georgia" w:hAnsi="Georgia"/>
                <w:b/>
                <w:bCs/>
                <w:sz w:val="24"/>
                <w:szCs w:val="24"/>
              </w:rPr>
            </w:pPr>
            <w:r w:rsidRPr="008A4AF9">
              <w:rPr>
                <w:rFonts w:ascii="Georgia" w:hAnsi="Georgia"/>
                <w:b/>
                <w:bCs/>
                <w:sz w:val="24"/>
                <w:szCs w:val="24"/>
              </w:rPr>
              <w:t>Total (including GST)</w:t>
            </w:r>
          </w:p>
        </w:tc>
      </w:tr>
      <w:tr w:rsidR="008A66AD" w14:paraId="34DD73BB" w14:textId="77777777" w:rsidTr="008A66AD">
        <w:tc>
          <w:tcPr>
            <w:tcW w:w="2954" w:type="dxa"/>
          </w:tcPr>
          <w:p w14:paraId="4111F333" w14:textId="6365E4AD" w:rsidR="008A66AD" w:rsidRPr="008A66AD" w:rsidRDefault="00C96153" w:rsidP="00C96153">
            <w:pPr>
              <w:jc w:val="both"/>
              <w:rPr>
                <w:rFonts w:ascii="Georgia" w:hAnsi="Georgia"/>
                <w:highlight w:val="yellow"/>
              </w:rPr>
            </w:pPr>
            <w:r w:rsidRPr="005D3155">
              <w:rPr>
                <w:rFonts w:ascii="Georgia" w:hAnsi="Georgia"/>
                <w:sz w:val="24"/>
                <w:szCs w:val="24"/>
              </w:rPr>
              <w:t>Management Audit of the Bank</w:t>
            </w:r>
          </w:p>
        </w:tc>
        <w:tc>
          <w:tcPr>
            <w:tcW w:w="1415" w:type="dxa"/>
          </w:tcPr>
          <w:p w14:paraId="70EDA38F" w14:textId="77777777" w:rsidR="008A66AD" w:rsidRPr="002141A5" w:rsidRDefault="008A66AD" w:rsidP="00C96153">
            <w:pPr>
              <w:spacing w:line="360" w:lineRule="auto"/>
              <w:jc w:val="both"/>
              <w:rPr>
                <w:rFonts w:ascii="Georgia" w:hAnsi="Georgia"/>
              </w:rPr>
            </w:pPr>
          </w:p>
        </w:tc>
        <w:tc>
          <w:tcPr>
            <w:tcW w:w="1549" w:type="dxa"/>
          </w:tcPr>
          <w:p w14:paraId="67A88EF8" w14:textId="77777777" w:rsidR="008A66AD" w:rsidRPr="002141A5" w:rsidRDefault="008A66AD" w:rsidP="00C96153">
            <w:pPr>
              <w:spacing w:line="360" w:lineRule="auto"/>
              <w:jc w:val="both"/>
              <w:rPr>
                <w:rFonts w:ascii="Georgia" w:hAnsi="Georgia"/>
              </w:rPr>
            </w:pPr>
          </w:p>
        </w:tc>
        <w:tc>
          <w:tcPr>
            <w:tcW w:w="1839" w:type="dxa"/>
          </w:tcPr>
          <w:p w14:paraId="4881C132" w14:textId="77777777" w:rsidR="008A66AD" w:rsidRPr="002141A5" w:rsidRDefault="008A66AD" w:rsidP="00C96153">
            <w:pPr>
              <w:spacing w:line="360" w:lineRule="auto"/>
              <w:jc w:val="both"/>
              <w:rPr>
                <w:rFonts w:ascii="Georgia" w:hAnsi="Georgia"/>
              </w:rPr>
            </w:pPr>
          </w:p>
        </w:tc>
      </w:tr>
    </w:tbl>
    <w:p w14:paraId="66567D30" w14:textId="77777777" w:rsidR="00C96153" w:rsidRDefault="00C96153" w:rsidP="00C96153">
      <w:pPr>
        <w:spacing w:line="276" w:lineRule="auto"/>
        <w:ind w:firstLine="720"/>
        <w:jc w:val="both"/>
        <w:rPr>
          <w:rFonts w:ascii="Georgia" w:hAnsi="Georgia"/>
          <w:sz w:val="24"/>
          <w:szCs w:val="24"/>
        </w:rPr>
      </w:pPr>
    </w:p>
    <w:p w14:paraId="6523C30B" w14:textId="77777777" w:rsidR="00C96153" w:rsidRDefault="00C96153" w:rsidP="00C96153">
      <w:pPr>
        <w:spacing w:line="276" w:lineRule="auto"/>
        <w:ind w:firstLine="720"/>
        <w:jc w:val="both"/>
        <w:rPr>
          <w:rFonts w:ascii="Georgia" w:hAnsi="Georgia"/>
          <w:sz w:val="24"/>
          <w:szCs w:val="24"/>
        </w:rPr>
      </w:pPr>
    </w:p>
    <w:p w14:paraId="72E28C8C" w14:textId="1F0D87E9" w:rsidR="00301D1F" w:rsidRPr="00F54AC8" w:rsidRDefault="00301D1F" w:rsidP="00C96153">
      <w:pPr>
        <w:spacing w:line="276" w:lineRule="auto"/>
        <w:ind w:firstLine="720"/>
        <w:jc w:val="both"/>
        <w:rPr>
          <w:rFonts w:ascii="Georgia" w:hAnsi="Georgia"/>
          <w:sz w:val="24"/>
          <w:szCs w:val="24"/>
        </w:rPr>
      </w:pPr>
      <w:r w:rsidRPr="00F54AC8">
        <w:rPr>
          <w:rFonts w:ascii="Georgia" w:hAnsi="Georgia"/>
          <w:sz w:val="24"/>
          <w:szCs w:val="24"/>
        </w:rPr>
        <w:t xml:space="preserve">I/We further declare that the quoted amount submitted by me/us is the final amount (incl of Taxes). </w:t>
      </w:r>
      <w:r w:rsidR="008A66AD" w:rsidRPr="00F54AC8">
        <w:rPr>
          <w:rFonts w:ascii="Georgia" w:hAnsi="Georgia"/>
          <w:sz w:val="24"/>
          <w:szCs w:val="24"/>
        </w:rPr>
        <w:t>In case</w:t>
      </w:r>
      <w:r w:rsidRPr="00F54AC8">
        <w:rPr>
          <w:rFonts w:ascii="Georgia" w:hAnsi="Georgia"/>
          <w:sz w:val="24"/>
          <w:szCs w:val="24"/>
        </w:rPr>
        <w:t xml:space="preserve"> of any deviation is found, the Bank may take necessary action, including Blacklisting of the firms/members, as it may deem fit.</w:t>
      </w:r>
    </w:p>
    <w:p w14:paraId="67281DB3" w14:textId="77777777" w:rsidR="00301D1F" w:rsidRPr="00F54AC8" w:rsidRDefault="00301D1F" w:rsidP="00C96153">
      <w:pPr>
        <w:spacing w:line="360" w:lineRule="auto"/>
        <w:jc w:val="both"/>
        <w:rPr>
          <w:rFonts w:ascii="Georgia" w:hAnsi="Georgia"/>
          <w:sz w:val="24"/>
          <w:szCs w:val="24"/>
        </w:rPr>
      </w:pPr>
    </w:p>
    <w:p w14:paraId="09083AAA" w14:textId="77777777" w:rsidR="00301D1F" w:rsidRPr="00F54AC8" w:rsidRDefault="00301D1F" w:rsidP="00E46711">
      <w:pPr>
        <w:spacing w:after="0" w:line="276" w:lineRule="auto"/>
        <w:jc w:val="right"/>
        <w:rPr>
          <w:rFonts w:ascii="Georgia" w:hAnsi="Georgia"/>
          <w:sz w:val="24"/>
          <w:szCs w:val="24"/>
        </w:rPr>
      </w:pPr>
      <w:r w:rsidRPr="00F54AC8">
        <w:rPr>
          <w:rFonts w:ascii="Georgia" w:hAnsi="Georgia"/>
          <w:sz w:val="24"/>
          <w:szCs w:val="24"/>
        </w:rPr>
        <w:tab/>
        <w:t>Signature of the Authorized Official/Partner</w:t>
      </w:r>
    </w:p>
    <w:p w14:paraId="1BBF4F0C" w14:textId="77777777" w:rsidR="00301D1F" w:rsidRPr="00F54AC8" w:rsidRDefault="00301D1F" w:rsidP="00C96153">
      <w:pPr>
        <w:spacing w:after="0" w:line="276" w:lineRule="auto"/>
        <w:ind w:left="3600" w:firstLine="720"/>
        <w:jc w:val="both"/>
        <w:rPr>
          <w:rFonts w:ascii="Georgia" w:hAnsi="Georgia"/>
          <w:sz w:val="24"/>
          <w:szCs w:val="24"/>
        </w:rPr>
      </w:pPr>
      <w:r w:rsidRPr="00F54AC8">
        <w:rPr>
          <w:rFonts w:ascii="Georgia" w:hAnsi="Georgia"/>
          <w:sz w:val="24"/>
          <w:szCs w:val="24"/>
        </w:rPr>
        <w:t>(Name of the Authorized Official/Partner)</w:t>
      </w:r>
    </w:p>
    <w:p w14:paraId="1548372F" w14:textId="77777777" w:rsidR="00301D1F" w:rsidRPr="00F54AC8" w:rsidRDefault="00301D1F" w:rsidP="00C96153">
      <w:pPr>
        <w:spacing w:after="0" w:line="276" w:lineRule="auto"/>
        <w:jc w:val="both"/>
        <w:rPr>
          <w:rFonts w:ascii="Georgia" w:hAnsi="Georgia"/>
          <w:sz w:val="24"/>
          <w:szCs w:val="24"/>
        </w:rPr>
      </w:pPr>
      <w:r w:rsidRPr="00F54AC8">
        <w:rPr>
          <w:rFonts w:ascii="Georgia" w:hAnsi="Georgia"/>
          <w:sz w:val="24"/>
          <w:szCs w:val="24"/>
        </w:rPr>
        <w:t xml:space="preserve">Date: </w:t>
      </w:r>
    </w:p>
    <w:p w14:paraId="0E79C5EB" w14:textId="77777777" w:rsidR="00301D1F" w:rsidRPr="00F54AC8" w:rsidRDefault="00301D1F" w:rsidP="00C96153">
      <w:pPr>
        <w:jc w:val="both"/>
        <w:rPr>
          <w:rFonts w:ascii="Georgia" w:hAnsi="Georgia"/>
          <w:sz w:val="24"/>
          <w:szCs w:val="24"/>
        </w:rPr>
      </w:pPr>
    </w:p>
    <w:p w14:paraId="70AA728E" w14:textId="77777777" w:rsidR="00301D1F" w:rsidRPr="00F54AC8" w:rsidRDefault="00301D1F" w:rsidP="00C96153">
      <w:pPr>
        <w:jc w:val="both"/>
        <w:rPr>
          <w:rFonts w:ascii="Georgia" w:hAnsi="Georgia"/>
          <w:sz w:val="24"/>
          <w:szCs w:val="24"/>
        </w:rPr>
      </w:pPr>
    </w:p>
    <w:p w14:paraId="55F9958A" w14:textId="77777777" w:rsidR="00301D1F" w:rsidRPr="00F54AC8" w:rsidRDefault="00301D1F" w:rsidP="00C96153">
      <w:pPr>
        <w:jc w:val="both"/>
        <w:rPr>
          <w:rFonts w:ascii="Georgia" w:hAnsi="Georgia"/>
          <w:sz w:val="24"/>
          <w:szCs w:val="24"/>
        </w:rPr>
      </w:pPr>
    </w:p>
    <w:p w14:paraId="424EBA29" w14:textId="77777777" w:rsidR="00E46711" w:rsidRDefault="00E46711">
      <w:pPr>
        <w:rPr>
          <w:rFonts w:ascii="Georgia" w:hAnsi="Georgia"/>
          <w:b/>
          <w:bCs/>
          <w:sz w:val="24"/>
          <w:szCs w:val="24"/>
        </w:rPr>
      </w:pPr>
      <w:r>
        <w:rPr>
          <w:rFonts w:ascii="Georgia" w:hAnsi="Georgia"/>
          <w:b/>
          <w:bCs/>
          <w:sz w:val="24"/>
          <w:szCs w:val="24"/>
        </w:rPr>
        <w:br w:type="page"/>
      </w:r>
    </w:p>
    <w:p w14:paraId="29BEDEF0" w14:textId="47CDEECB" w:rsidR="008A66AD" w:rsidRPr="00EE7018" w:rsidRDefault="008A66AD" w:rsidP="00E46711">
      <w:pPr>
        <w:spacing w:line="276" w:lineRule="auto"/>
        <w:jc w:val="center"/>
        <w:rPr>
          <w:rFonts w:ascii="Georgia" w:hAnsi="Georgia"/>
          <w:b/>
          <w:bCs/>
          <w:sz w:val="24"/>
          <w:szCs w:val="24"/>
        </w:rPr>
      </w:pPr>
      <w:r w:rsidRPr="00EE7018">
        <w:rPr>
          <w:rFonts w:ascii="Georgia" w:hAnsi="Georgia"/>
          <w:b/>
          <w:bCs/>
          <w:sz w:val="24"/>
          <w:szCs w:val="24"/>
        </w:rPr>
        <w:lastRenderedPageBreak/>
        <w:t>Draft Scope for Conducting Management Audit</w:t>
      </w:r>
    </w:p>
    <w:p w14:paraId="7850F6F5" w14:textId="77777777" w:rsidR="003C3FE4" w:rsidRDefault="003C3FE4" w:rsidP="00C96153">
      <w:pPr>
        <w:spacing w:line="276" w:lineRule="auto"/>
        <w:jc w:val="both"/>
        <w:rPr>
          <w:rFonts w:ascii="Georgia" w:hAnsi="Georgia"/>
          <w:sz w:val="24"/>
          <w:szCs w:val="24"/>
        </w:rPr>
      </w:pPr>
    </w:p>
    <w:p w14:paraId="1A7B6891" w14:textId="485ECFA6" w:rsidR="008A66AD" w:rsidRPr="00EE7018" w:rsidRDefault="008A66AD" w:rsidP="00C96153">
      <w:pPr>
        <w:spacing w:line="276" w:lineRule="auto"/>
        <w:jc w:val="both"/>
        <w:rPr>
          <w:rFonts w:ascii="Georgia" w:hAnsi="Georgia"/>
          <w:sz w:val="24"/>
          <w:szCs w:val="24"/>
        </w:rPr>
      </w:pPr>
      <w:r w:rsidRPr="00EE7018">
        <w:rPr>
          <w:rFonts w:ascii="Georgia" w:hAnsi="Georgia"/>
          <w:sz w:val="24"/>
          <w:szCs w:val="24"/>
        </w:rPr>
        <w:t>The Management Audit will be conducted in accordance with the guidelines issued by the Reserve Bank of India (RBI), National Bank for Agriculture and Rural Development (NABARD), and the respective APCS Act. The primary objective is to assess the efficiency, effectiveness, and adequacy of the Bank’s governance, management practices, internal control systems, risk management frameworks, regulatory compliance, and alignment with its strategic objectives.</w:t>
      </w:r>
    </w:p>
    <w:p w14:paraId="0B67522E" w14:textId="77777777" w:rsidR="008A66AD" w:rsidRPr="00EE7018" w:rsidRDefault="008A66AD" w:rsidP="00C96153">
      <w:pPr>
        <w:spacing w:line="276" w:lineRule="auto"/>
        <w:jc w:val="both"/>
        <w:rPr>
          <w:rFonts w:ascii="Georgia" w:hAnsi="Georgia"/>
          <w:b/>
          <w:bCs/>
          <w:sz w:val="24"/>
          <w:szCs w:val="24"/>
        </w:rPr>
      </w:pPr>
      <w:r w:rsidRPr="00EE7018">
        <w:rPr>
          <w:rFonts w:ascii="Georgia" w:hAnsi="Georgia"/>
          <w:b/>
          <w:bCs/>
          <w:sz w:val="24"/>
          <w:szCs w:val="24"/>
        </w:rPr>
        <w:t>1. Introduction</w:t>
      </w:r>
    </w:p>
    <w:p w14:paraId="15C8577A" w14:textId="77777777" w:rsidR="008A66AD" w:rsidRPr="00EE7018" w:rsidRDefault="008A66AD" w:rsidP="00C96153">
      <w:pPr>
        <w:pStyle w:val="ListParagraph"/>
        <w:numPr>
          <w:ilvl w:val="0"/>
          <w:numId w:val="33"/>
        </w:numPr>
        <w:spacing w:line="276" w:lineRule="auto"/>
        <w:jc w:val="both"/>
        <w:rPr>
          <w:rFonts w:ascii="Georgia" w:hAnsi="Georgia"/>
          <w:b/>
          <w:bCs/>
          <w:sz w:val="24"/>
          <w:szCs w:val="24"/>
        </w:rPr>
      </w:pPr>
      <w:r w:rsidRPr="00EE7018">
        <w:rPr>
          <w:rFonts w:ascii="Georgia" w:hAnsi="Georgia"/>
          <w:sz w:val="24"/>
          <w:szCs w:val="24"/>
        </w:rPr>
        <w:t>Management Audit is an essential tool that is used to determine the efficiency, functions, accomplishments and achievements of the Bank. The examination is done on the organization’s structure, departments, plans, policies and methods relating to process, operation and controls including human resources.</w:t>
      </w:r>
    </w:p>
    <w:p w14:paraId="41D08F9A" w14:textId="77777777" w:rsidR="008A66AD" w:rsidRPr="00EE7018" w:rsidRDefault="008A66AD" w:rsidP="00C96153">
      <w:pPr>
        <w:pStyle w:val="ListParagraph"/>
        <w:numPr>
          <w:ilvl w:val="0"/>
          <w:numId w:val="33"/>
        </w:numPr>
        <w:spacing w:line="276" w:lineRule="auto"/>
        <w:jc w:val="both"/>
        <w:rPr>
          <w:rFonts w:ascii="Georgia" w:hAnsi="Georgia"/>
          <w:sz w:val="24"/>
          <w:szCs w:val="24"/>
        </w:rPr>
      </w:pPr>
      <w:r w:rsidRPr="00EE7018">
        <w:rPr>
          <w:rFonts w:ascii="Georgia" w:hAnsi="Georgia"/>
          <w:sz w:val="24"/>
          <w:szCs w:val="24"/>
        </w:rPr>
        <w:t>It reviews the system, accountability, procedure, quality of generated data, quality of personal etc</w:t>
      </w:r>
    </w:p>
    <w:p w14:paraId="7921EE31" w14:textId="77777777" w:rsidR="008A66AD" w:rsidRPr="00EE7018" w:rsidRDefault="008A66AD" w:rsidP="00C96153">
      <w:pPr>
        <w:spacing w:line="276" w:lineRule="auto"/>
        <w:jc w:val="both"/>
        <w:rPr>
          <w:rFonts w:ascii="Georgia" w:hAnsi="Georgia"/>
          <w:b/>
          <w:bCs/>
          <w:sz w:val="24"/>
          <w:szCs w:val="24"/>
        </w:rPr>
      </w:pPr>
      <w:r w:rsidRPr="00EE7018">
        <w:rPr>
          <w:rFonts w:ascii="Georgia" w:hAnsi="Georgia"/>
          <w:b/>
          <w:bCs/>
          <w:sz w:val="24"/>
          <w:szCs w:val="24"/>
        </w:rPr>
        <w:t>2. Methodology</w:t>
      </w:r>
    </w:p>
    <w:p w14:paraId="25BBD98B" w14:textId="77777777" w:rsidR="008A66AD" w:rsidRPr="00EE7018" w:rsidRDefault="008A66AD" w:rsidP="00C96153">
      <w:pPr>
        <w:spacing w:line="276" w:lineRule="auto"/>
        <w:jc w:val="both"/>
        <w:rPr>
          <w:rFonts w:ascii="Georgia" w:hAnsi="Georgia"/>
          <w:sz w:val="24"/>
          <w:szCs w:val="24"/>
        </w:rPr>
      </w:pPr>
      <w:r w:rsidRPr="00EE7018">
        <w:rPr>
          <w:rFonts w:ascii="Georgia" w:hAnsi="Georgia"/>
          <w:sz w:val="24"/>
          <w:szCs w:val="24"/>
        </w:rPr>
        <w:t>The audit will adopt a structured and systematic approach, including:</w:t>
      </w:r>
    </w:p>
    <w:p w14:paraId="32957A32" w14:textId="77777777" w:rsidR="008A66AD" w:rsidRPr="00EE7018" w:rsidRDefault="008A66AD" w:rsidP="00C96153">
      <w:pPr>
        <w:numPr>
          <w:ilvl w:val="0"/>
          <w:numId w:val="30"/>
        </w:numPr>
        <w:spacing w:line="276" w:lineRule="auto"/>
        <w:jc w:val="both"/>
        <w:rPr>
          <w:rFonts w:ascii="Georgia" w:hAnsi="Georgia"/>
          <w:sz w:val="24"/>
          <w:szCs w:val="24"/>
        </w:rPr>
      </w:pPr>
      <w:r w:rsidRPr="00EE7018">
        <w:rPr>
          <w:rFonts w:ascii="Georgia" w:hAnsi="Georgia"/>
          <w:sz w:val="24"/>
          <w:szCs w:val="24"/>
        </w:rPr>
        <w:t>Review of internal documents: policies, procedures, operational manuals, Delegation of Powers (DoP).</w:t>
      </w:r>
    </w:p>
    <w:p w14:paraId="2B7D9BB2" w14:textId="77777777" w:rsidR="008A66AD" w:rsidRPr="00EE7018" w:rsidRDefault="008A66AD" w:rsidP="00C96153">
      <w:pPr>
        <w:numPr>
          <w:ilvl w:val="0"/>
          <w:numId w:val="30"/>
        </w:numPr>
        <w:spacing w:line="276" w:lineRule="auto"/>
        <w:jc w:val="both"/>
        <w:rPr>
          <w:rFonts w:ascii="Georgia" w:hAnsi="Georgia"/>
          <w:sz w:val="24"/>
          <w:szCs w:val="24"/>
        </w:rPr>
      </w:pPr>
      <w:r w:rsidRPr="00EE7018">
        <w:rPr>
          <w:rFonts w:ascii="Georgia" w:hAnsi="Georgia"/>
          <w:sz w:val="24"/>
          <w:szCs w:val="24"/>
        </w:rPr>
        <w:t>Examination of financial records, internal audit reports, compliance records, and MIS data.</w:t>
      </w:r>
    </w:p>
    <w:p w14:paraId="0CCAB2BD" w14:textId="77777777" w:rsidR="008A66AD" w:rsidRPr="00EE7018" w:rsidRDefault="008A66AD" w:rsidP="00C96153">
      <w:pPr>
        <w:numPr>
          <w:ilvl w:val="0"/>
          <w:numId w:val="30"/>
        </w:numPr>
        <w:spacing w:line="276" w:lineRule="auto"/>
        <w:jc w:val="both"/>
        <w:rPr>
          <w:rFonts w:ascii="Georgia" w:hAnsi="Georgia"/>
          <w:sz w:val="24"/>
          <w:szCs w:val="24"/>
        </w:rPr>
      </w:pPr>
      <w:r w:rsidRPr="00EE7018">
        <w:rPr>
          <w:rFonts w:ascii="Georgia" w:hAnsi="Georgia"/>
          <w:sz w:val="24"/>
          <w:szCs w:val="24"/>
        </w:rPr>
        <w:t>Interviews and discussions with key stakeholders including Board members, senior management, department heads, and branch officials.</w:t>
      </w:r>
    </w:p>
    <w:p w14:paraId="5737C38B" w14:textId="77777777" w:rsidR="008A66AD" w:rsidRPr="00EE7018" w:rsidRDefault="008A66AD" w:rsidP="00C96153">
      <w:pPr>
        <w:numPr>
          <w:ilvl w:val="0"/>
          <w:numId w:val="30"/>
        </w:numPr>
        <w:spacing w:line="276" w:lineRule="auto"/>
        <w:jc w:val="both"/>
        <w:rPr>
          <w:rFonts w:ascii="Georgia" w:hAnsi="Georgia"/>
          <w:sz w:val="24"/>
          <w:szCs w:val="24"/>
        </w:rPr>
      </w:pPr>
      <w:r w:rsidRPr="00EE7018">
        <w:rPr>
          <w:rFonts w:ascii="Georgia" w:hAnsi="Georgia"/>
          <w:sz w:val="24"/>
          <w:szCs w:val="24"/>
        </w:rPr>
        <w:t>Field visits and process walkthroughs at selected branches/units.</w:t>
      </w:r>
    </w:p>
    <w:p w14:paraId="11557EE5" w14:textId="77777777" w:rsidR="008A66AD" w:rsidRPr="00EE7018" w:rsidRDefault="008A66AD" w:rsidP="00C96153">
      <w:pPr>
        <w:numPr>
          <w:ilvl w:val="0"/>
          <w:numId w:val="30"/>
        </w:numPr>
        <w:spacing w:line="276" w:lineRule="auto"/>
        <w:jc w:val="both"/>
        <w:rPr>
          <w:rFonts w:ascii="Georgia" w:hAnsi="Georgia"/>
          <w:sz w:val="24"/>
          <w:szCs w:val="24"/>
        </w:rPr>
      </w:pPr>
      <w:r w:rsidRPr="00EE7018">
        <w:rPr>
          <w:rFonts w:ascii="Georgia" w:hAnsi="Georgia"/>
          <w:sz w:val="24"/>
          <w:szCs w:val="24"/>
        </w:rPr>
        <w:t>Benchmarking against regulatory expectations, best industry practices, and peer cooperative banks.</w:t>
      </w:r>
    </w:p>
    <w:p w14:paraId="17F1D10A" w14:textId="77777777" w:rsidR="008A66AD" w:rsidRPr="00EE7018" w:rsidRDefault="008A66AD" w:rsidP="00C96153">
      <w:pPr>
        <w:numPr>
          <w:ilvl w:val="0"/>
          <w:numId w:val="30"/>
        </w:numPr>
        <w:spacing w:line="276" w:lineRule="auto"/>
        <w:jc w:val="both"/>
        <w:rPr>
          <w:rFonts w:ascii="Georgia" w:hAnsi="Georgia"/>
          <w:sz w:val="24"/>
          <w:szCs w:val="24"/>
        </w:rPr>
      </w:pPr>
      <w:r w:rsidRPr="00EE7018">
        <w:rPr>
          <w:rFonts w:ascii="Georgia" w:hAnsi="Georgia"/>
          <w:sz w:val="24"/>
          <w:szCs w:val="24"/>
        </w:rPr>
        <w:t>Risk-based assessment and gap analysis in functional and strategic areas.</w:t>
      </w:r>
    </w:p>
    <w:p w14:paraId="32ED28CD" w14:textId="77777777" w:rsidR="008A66AD" w:rsidRPr="00EE7018" w:rsidRDefault="008A66AD" w:rsidP="00C96153">
      <w:pPr>
        <w:spacing w:line="276" w:lineRule="auto"/>
        <w:jc w:val="both"/>
        <w:rPr>
          <w:rFonts w:ascii="Georgia" w:hAnsi="Georgia"/>
          <w:b/>
          <w:bCs/>
          <w:sz w:val="24"/>
          <w:szCs w:val="24"/>
        </w:rPr>
      </w:pPr>
      <w:r w:rsidRPr="00EE7018">
        <w:rPr>
          <w:rFonts w:ascii="Georgia" w:hAnsi="Georgia"/>
          <w:b/>
          <w:bCs/>
          <w:sz w:val="24"/>
          <w:szCs w:val="24"/>
        </w:rPr>
        <w:t>3. Scope of the Audit:</w:t>
      </w:r>
    </w:p>
    <w:p w14:paraId="4F4314D7" w14:textId="77777777" w:rsidR="008A66AD" w:rsidRPr="00EE7018" w:rsidRDefault="008A66AD" w:rsidP="00C96153">
      <w:pPr>
        <w:pStyle w:val="ListParagraph"/>
        <w:numPr>
          <w:ilvl w:val="0"/>
          <w:numId w:val="45"/>
        </w:numPr>
        <w:spacing w:line="276" w:lineRule="auto"/>
        <w:jc w:val="both"/>
        <w:rPr>
          <w:rFonts w:ascii="Georgia" w:hAnsi="Georgia"/>
          <w:b/>
          <w:bCs/>
          <w:sz w:val="24"/>
          <w:szCs w:val="24"/>
        </w:rPr>
      </w:pPr>
      <w:r w:rsidRPr="00EE7018">
        <w:rPr>
          <w:rFonts w:ascii="Georgia" w:hAnsi="Georgia" w:cstheme="majorHAnsi"/>
          <w:b/>
          <w:bCs/>
          <w:sz w:val="24"/>
          <w:szCs w:val="24"/>
        </w:rPr>
        <w:t>Governance and Board Oversight</w:t>
      </w:r>
    </w:p>
    <w:p w14:paraId="5B836A2C" w14:textId="77777777" w:rsidR="008A66AD" w:rsidRPr="00EE7018" w:rsidRDefault="008A66AD" w:rsidP="00C96153">
      <w:pPr>
        <w:pStyle w:val="ListParagraph"/>
        <w:numPr>
          <w:ilvl w:val="2"/>
          <w:numId w:val="34"/>
        </w:numPr>
        <w:spacing w:after="0" w:line="276" w:lineRule="auto"/>
        <w:ind w:left="709" w:right="-46"/>
        <w:jc w:val="both"/>
        <w:rPr>
          <w:rFonts w:ascii="Georgia" w:hAnsi="Georgia" w:cstheme="minorHAnsi"/>
          <w:sz w:val="24"/>
          <w:szCs w:val="24"/>
        </w:rPr>
      </w:pPr>
      <w:r w:rsidRPr="00EE7018">
        <w:rPr>
          <w:rFonts w:ascii="Georgia" w:hAnsi="Georgia" w:cstheme="minorHAnsi"/>
          <w:sz w:val="24"/>
          <w:szCs w:val="24"/>
        </w:rPr>
        <w:t>To Evaluate the governance structure, roles, and responsibilities of the Board of Directors, committees (Audit, Risk, etc.), and senior management.</w:t>
      </w:r>
    </w:p>
    <w:p w14:paraId="5B8D13AB" w14:textId="77777777" w:rsidR="008A66AD" w:rsidRPr="00EE7018" w:rsidRDefault="008A66AD" w:rsidP="00C96153">
      <w:pPr>
        <w:pStyle w:val="ListParagraph"/>
        <w:numPr>
          <w:ilvl w:val="2"/>
          <w:numId w:val="34"/>
        </w:numPr>
        <w:spacing w:after="0" w:line="276" w:lineRule="auto"/>
        <w:ind w:left="709" w:right="-46"/>
        <w:jc w:val="both"/>
        <w:rPr>
          <w:rFonts w:ascii="Georgia" w:hAnsi="Georgia" w:cstheme="minorHAnsi"/>
          <w:sz w:val="24"/>
          <w:szCs w:val="24"/>
        </w:rPr>
      </w:pPr>
      <w:r w:rsidRPr="00EE7018">
        <w:rPr>
          <w:rFonts w:ascii="Georgia" w:hAnsi="Georgia" w:cstheme="minorHAnsi"/>
          <w:sz w:val="24"/>
          <w:szCs w:val="24"/>
        </w:rPr>
        <w:t>To Review compliance with the Banking Regulation Act, 1949 (AACS), Cooperative Societies Act, and RBI/NABARD circulars.</w:t>
      </w:r>
    </w:p>
    <w:p w14:paraId="4E38605C" w14:textId="77777777" w:rsidR="008A66AD" w:rsidRPr="00EE7018" w:rsidRDefault="008A66AD" w:rsidP="00C96153">
      <w:pPr>
        <w:pStyle w:val="ListParagraph"/>
        <w:numPr>
          <w:ilvl w:val="2"/>
          <w:numId w:val="34"/>
        </w:numPr>
        <w:spacing w:after="0" w:line="276" w:lineRule="auto"/>
        <w:ind w:left="709" w:right="-46"/>
        <w:jc w:val="both"/>
        <w:rPr>
          <w:rFonts w:ascii="Georgia" w:hAnsi="Georgia" w:cstheme="minorHAnsi"/>
          <w:sz w:val="24"/>
          <w:szCs w:val="24"/>
        </w:rPr>
      </w:pPr>
      <w:r w:rsidRPr="00EE7018">
        <w:rPr>
          <w:rFonts w:ascii="Georgia" w:hAnsi="Georgia" w:cstheme="minorHAnsi"/>
          <w:sz w:val="24"/>
          <w:szCs w:val="24"/>
        </w:rPr>
        <w:t>To Examine transparency, accountability, management of conflict of interest, and adherence to ethical standards.</w:t>
      </w:r>
    </w:p>
    <w:p w14:paraId="63D59012" w14:textId="77777777" w:rsidR="008A66AD" w:rsidRPr="00EE7018" w:rsidRDefault="008A66AD" w:rsidP="00C96153">
      <w:pPr>
        <w:pStyle w:val="ListParagraph"/>
        <w:numPr>
          <w:ilvl w:val="2"/>
          <w:numId w:val="34"/>
        </w:numPr>
        <w:spacing w:after="0" w:line="276" w:lineRule="auto"/>
        <w:ind w:left="709" w:right="-46"/>
        <w:jc w:val="both"/>
        <w:rPr>
          <w:rFonts w:ascii="Georgia" w:hAnsi="Georgia" w:cstheme="minorHAnsi"/>
          <w:sz w:val="24"/>
          <w:szCs w:val="24"/>
        </w:rPr>
      </w:pPr>
      <w:r w:rsidRPr="00EE7018">
        <w:rPr>
          <w:rFonts w:ascii="Georgia" w:hAnsi="Georgia" w:cstheme="minorHAnsi"/>
          <w:sz w:val="24"/>
          <w:szCs w:val="24"/>
        </w:rPr>
        <w:t>To Assess effectiveness of Delegation of Powers (DoP) and alignment with organizational objectives</w:t>
      </w:r>
    </w:p>
    <w:p w14:paraId="1304FCE6" w14:textId="77777777" w:rsidR="008A66AD" w:rsidRPr="00EE7018" w:rsidRDefault="008A66AD" w:rsidP="00C96153">
      <w:pPr>
        <w:pStyle w:val="ListParagraph"/>
        <w:numPr>
          <w:ilvl w:val="2"/>
          <w:numId w:val="34"/>
        </w:numPr>
        <w:spacing w:after="0" w:line="276" w:lineRule="auto"/>
        <w:ind w:left="709" w:right="-46"/>
        <w:jc w:val="both"/>
        <w:rPr>
          <w:rFonts w:ascii="Georgia" w:hAnsi="Georgia" w:cstheme="minorHAnsi"/>
          <w:sz w:val="24"/>
          <w:szCs w:val="24"/>
        </w:rPr>
      </w:pPr>
      <w:r w:rsidRPr="00EE7018">
        <w:rPr>
          <w:rFonts w:ascii="Georgia" w:hAnsi="Georgia" w:cstheme="minorHAnsi"/>
          <w:sz w:val="24"/>
          <w:szCs w:val="24"/>
        </w:rPr>
        <w:t>Compliance with corporate governance norms (e.g., RBI or Basel norms).</w:t>
      </w:r>
    </w:p>
    <w:p w14:paraId="4166CEC8" w14:textId="77777777" w:rsidR="008A66AD" w:rsidRPr="00EE7018" w:rsidRDefault="008A66AD" w:rsidP="00C96153">
      <w:pPr>
        <w:pStyle w:val="ListParagraph"/>
        <w:numPr>
          <w:ilvl w:val="2"/>
          <w:numId w:val="34"/>
        </w:numPr>
        <w:spacing w:after="0" w:line="276" w:lineRule="auto"/>
        <w:ind w:left="709" w:right="-46"/>
        <w:jc w:val="both"/>
        <w:rPr>
          <w:rFonts w:ascii="Georgia" w:hAnsi="Georgia" w:cstheme="minorHAnsi"/>
          <w:sz w:val="24"/>
          <w:szCs w:val="24"/>
        </w:rPr>
      </w:pPr>
      <w:r w:rsidRPr="00EE7018">
        <w:rPr>
          <w:rFonts w:ascii="Georgia" w:hAnsi="Georgia" w:cstheme="minorHAnsi"/>
          <w:sz w:val="24"/>
          <w:szCs w:val="24"/>
        </w:rPr>
        <w:t xml:space="preserve">Efficiency of the persons involved in various Committees to benefit the bank w.r.t decision making, reviewing the performance of the bank etc., </w:t>
      </w:r>
    </w:p>
    <w:p w14:paraId="2017B696" w14:textId="77777777" w:rsidR="008A66AD" w:rsidRPr="00EE7018" w:rsidRDefault="008A66AD" w:rsidP="00C96153">
      <w:pPr>
        <w:pStyle w:val="ListParagraph"/>
        <w:numPr>
          <w:ilvl w:val="2"/>
          <w:numId w:val="34"/>
        </w:numPr>
        <w:spacing w:after="0" w:line="276" w:lineRule="auto"/>
        <w:ind w:left="709" w:right="-46"/>
        <w:jc w:val="both"/>
        <w:rPr>
          <w:rFonts w:ascii="Georgia" w:hAnsi="Georgia" w:cstheme="minorHAnsi"/>
          <w:sz w:val="24"/>
          <w:szCs w:val="24"/>
        </w:rPr>
      </w:pPr>
      <w:r w:rsidRPr="00EE7018">
        <w:rPr>
          <w:rFonts w:ascii="Georgia" w:hAnsi="Georgia" w:cstheme="minorHAnsi"/>
          <w:sz w:val="24"/>
          <w:szCs w:val="24"/>
        </w:rPr>
        <w:t>Whether the organization is working towards its objectives and these objectives are reflected in its performance properly.</w:t>
      </w:r>
    </w:p>
    <w:p w14:paraId="48C4497F" w14:textId="77777777" w:rsidR="008A66AD" w:rsidRPr="00EE7018" w:rsidRDefault="008A66AD" w:rsidP="00C96153">
      <w:pPr>
        <w:pStyle w:val="ListParagraph"/>
        <w:spacing w:after="0" w:line="276" w:lineRule="auto"/>
        <w:ind w:left="709" w:right="-46"/>
        <w:jc w:val="both"/>
        <w:rPr>
          <w:rFonts w:ascii="Georgia" w:hAnsi="Georgia" w:cstheme="minorHAnsi"/>
          <w:sz w:val="24"/>
          <w:szCs w:val="24"/>
        </w:rPr>
      </w:pPr>
    </w:p>
    <w:p w14:paraId="2D445F09" w14:textId="77777777" w:rsidR="008A66AD" w:rsidRPr="00EE7018" w:rsidRDefault="008A66AD" w:rsidP="00C96153">
      <w:pPr>
        <w:pStyle w:val="ListParagraph"/>
        <w:numPr>
          <w:ilvl w:val="0"/>
          <w:numId w:val="45"/>
        </w:numPr>
        <w:spacing w:before="100" w:beforeAutospacing="1" w:after="100" w:afterAutospacing="1" w:line="276" w:lineRule="auto"/>
        <w:jc w:val="both"/>
        <w:outlineLvl w:val="2"/>
        <w:rPr>
          <w:rFonts w:ascii="Georgia" w:eastAsia="Times New Roman" w:hAnsi="Georgia" w:cstheme="majorHAnsi"/>
          <w:b/>
          <w:bCs/>
          <w:sz w:val="24"/>
          <w:szCs w:val="24"/>
          <w:lang w:eastAsia="en-IN"/>
        </w:rPr>
      </w:pPr>
      <w:r w:rsidRPr="00EE7018">
        <w:rPr>
          <w:rFonts w:ascii="Georgia" w:eastAsia="Times New Roman" w:hAnsi="Georgia" w:cstheme="majorHAnsi"/>
          <w:b/>
          <w:bCs/>
          <w:sz w:val="24"/>
          <w:szCs w:val="24"/>
          <w:lang w:eastAsia="en-IN"/>
        </w:rPr>
        <w:t>Strategic Planning &amp; Policy Framework</w:t>
      </w:r>
    </w:p>
    <w:p w14:paraId="32FEA434" w14:textId="77777777" w:rsidR="008A66AD" w:rsidRPr="00EE7018" w:rsidRDefault="008A66AD" w:rsidP="00C96153">
      <w:pPr>
        <w:pStyle w:val="ListParagraph"/>
        <w:numPr>
          <w:ilvl w:val="0"/>
          <w:numId w:val="46"/>
        </w:numPr>
        <w:spacing w:after="0" w:line="276" w:lineRule="auto"/>
        <w:ind w:left="567" w:right="-46" w:hanging="142"/>
        <w:jc w:val="both"/>
        <w:rPr>
          <w:rFonts w:ascii="Georgia" w:hAnsi="Georgia" w:cstheme="minorHAnsi"/>
          <w:sz w:val="24"/>
          <w:szCs w:val="24"/>
        </w:rPr>
      </w:pPr>
      <w:r w:rsidRPr="00EE7018">
        <w:rPr>
          <w:rFonts w:ascii="Georgia" w:hAnsi="Georgia" w:cstheme="minorHAnsi"/>
          <w:sz w:val="24"/>
          <w:szCs w:val="24"/>
        </w:rPr>
        <w:t>To Review the Bank’s mission, vision, and alignment with long-term strategic goals.</w:t>
      </w:r>
    </w:p>
    <w:p w14:paraId="6DEE20C0" w14:textId="77777777" w:rsidR="008A66AD" w:rsidRPr="00EE7018" w:rsidRDefault="008A66AD" w:rsidP="00C96153">
      <w:pPr>
        <w:pStyle w:val="ListParagraph"/>
        <w:numPr>
          <w:ilvl w:val="0"/>
          <w:numId w:val="46"/>
        </w:numPr>
        <w:spacing w:after="0" w:line="276" w:lineRule="auto"/>
        <w:ind w:left="567" w:right="-46" w:hanging="141"/>
        <w:jc w:val="both"/>
        <w:rPr>
          <w:rFonts w:ascii="Georgia" w:hAnsi="Georgia" w:cstheme="minorHAnsi"/>
          <w:sz w:val="24"/>
          <w:szCs w:val="24"/>
        </w:rPr>
      </w:pPr>
      <w:r w:rsidRPr="00EE7018">
        <w:rPr>
          <w:rFonts w:ascii="Georgia" w:hAnsi="Georgia" w:cstheme="minorHAnsi"/>
          <w:sz w:val="24"/>
          <w:szCs w:val="24"/>
        </w:rPr>
        <w:t>Quality and implementation of policies (credit, investment, risk). Verify the policies and procedures that bank follows to check whether there are any deficiencies in the procedures followed by the Bank and suggesting necessary improvements that bank may adopt.</w:t>
      </w:r>
    </w:p>
    <w:p w14:paraId="636B58FD" w14:textId="77777777" w:rsidR="008A66AD" w:rsidRPr="00EE7018" w:rsidRDefault="008A66AD" w:rsidP="00C96153">
      <w:pPr>
        <w:pStyle w:val="ListParagraph"/>
        <w:numPr>
          <w:ilvl w:val="0"/>
          <w:numId w:val="46"/>
        </w:numPr>
        <w:spacing w:after="0" w:line="276" w:lineRule="auto"/>
        <w:ind w:left="567" w:right="-46" w:hanging="141"/>
        <w:jc w:val="both"/>
        <w:rPr>
          <w:rFonts w:ascii="Georgia" w:hAnsi="Georgia" w:cstheme="minorHAnsi"/>
          <w:sz w:val="24"/>
          <w:szCs w:val="24"/>
        </w:rPr>
      </w:pPr>
      <w:r w:rsidRPr="00EE7018">
        <w:rPr>
          <w:rFonts w:ascii="Georgia" w:hAnsi="Georgia" w:cstheme="minorHAnsi"/>
          <w:sz w:val="24"/>
          <w:szCs w:val="24"/>
        </w:rPr>
        <w:t>To Assess business development strategies: deposit mobilization, credit expansion, diversification, and financial inclusion initiatives.</w:t>
      </w:r>
    </w:p>
    <w:p w14:paraId="2841C9D6" w14:textId="77777777" w:rsidR="008A66AD" w:rsidRPr="00EE7018" w:rsidRDefault="008A66AD" w:rsidP="00C96153">
      <w:pPr>
        <w:pStyle w:val="ListParagraph"/>
        <w:numPr>
          <w:ilvl w:val="0"/>
          <w:numId w:val="46"/>
        </w:numPr>
        <w:spacing w:after="0" w:line="276" w:lineRule="auto"/>
        <w:ind w:left="567" w:right="-46" w:hanging="141"/>
        <w:jc w:val="both"/>
        <w:rPr>
          <w:rFonts w:ascii="Georgia" w:hAnsi="Georgia" w:cstheme="minorHAnsi"/>
          <w:sz w:val="24"/>
          <w:szCs w:val="24"/>
        </w:rPr>
      </w:pPr>
      <w:r w:rsidRPr="00EE7018">
        <w:rPr>
          <w:rFonts w:ascii="Georgia" w:hAnsi="Georgia" w:cstheme="minorHAnsi"/>
          <w:sz w:val="24"/>
          <w:szCs w:val="24"/>
        </w:rPr>
        <w:t>Monitoring and control mechanisms.</w:t>
      </w:r>
    </w:p>
    <w:p w14:paraId="7EE8EE1B" w14:textId="77777777" w:rsidR="008A66AD" w:rsidRPr="00EE7018" w:rsidRDefault="008A66AD" w:rsidP="00C96153">
      <w:pPr>
        <w:pStyle w:val="ListParagraph"/>
        <w:spacing w:after="0" w:line="276" w:lineRule="auto"/>
        <w:ind w:left="567" w:right="-46"/>
        <w:jc w:val="both"/>
        <w:rPr>
          <w:rFonts w:ascii="Georgia" w:hAnsi="Georgia" w:cstheme="minorHAnsi"/>
          <w:sz w:val="24"/>
          <w:szCs w:val="24"/>
        </w:rPr>
      </w:pPr>
    </w:p>
    <w:p w14:paraId="49037A11" w14:textId="77777777" w:rsidR="008A66AD" w:rsidRPr="00EE7018" w:rsidRDefault="008A66AD" w:rsidP="00C96153">
      <w:pPr>
        <w:pStyle w:val="ListParagraph"/>
        <w:numPr>
          <w:ilvl w:val="0"/>
          <w:numId w:val="45"/>
        </w:numPr>
        <w:spacing w:before="100" w:beforeAutospacing="1" w:after="100" w:afterAutospacing="1" w:line="276" w:lineRule="auto"/>
        <w:jc w:val="both"/>
        <w:outlineLvl w:val="2"/>
        <w:rPr>
          <w:rFonts w:ascii="Georgia" w:eastAsia="Times New Roman" w:hAnsi="Georgia" w:cstheme="majorHAnsi"/>
          <w:b/>
          <w:bCs/>
          <w:sz w:val="24"/>
          <w:szCs w:val="24"/>
          <w:lang w:eastAsia="en-IN"/>
        </w:rPr>
      </w:pPr>
      <w:r w:rsidRPr="00EE7018">
        <w:rPr>
          <w:rFonts w:ascii="Georgia" w:eastAsia="Times New Roman" w:hAnsi="Georgia" w:cstheme="majorHAnsi"/>
          <w:b/>
          <w:bCs/>
          <w:sz w:val="24"/>
          <w:szCs w:val="24"/>
          <w:lang w:eastAsia="en-IN"/>
        </w:rPr>
        <w:t>Risk Management</w:t>
      </w:r>
    </w:p>
    <w:p w14:paraId="256ECC8C" w14:textId="77777777" w:rsidR="008A66AD" w:rsidRPr="00EE7018" w:rsidRDefault="008A66AD" w:rsidP="00C96153">
      <w:pPr>
        <w:pStyle w:val="ListParagraph"/>
        <w:numPr>
          <w:ilvl w:val="0"/>
          <w:numId w:val="35"/>
        </w:numPr>
        <w:spacing w:before="100" w:beforeAutospacing="1" w:after="100" w:afterAutospacing="1" w:line="276" w:lineRule="auto"/>
        <w:ind w:left="851" w:right="-46"/>
        <w:jc w:val="both"/>
        <w:rPr>
          <w:rFonts w:ascii="Georgia" w:hAnsi="Georgia" w:cstheme="minorHAnsi"/>
          <w:sz w:val="24"/>
          <w:szCs w:val="24"/>
        </w:rPr>
      </w:pPr>
      <w:r w:rsidRPr="00EE7018">
        <w:rPr>
          <w:rFonts w:ascii="Georgia" w:eastAsia="Times New Roman" w:hAnsi="Georgia" w:cstheme="minorHAnsi"/>
          <w:sz w:val="24"/>
          <w:szCs w:val="24"/>
          <w:lang w:eastAsia="en-IN"/>
        </w:rPr>
        <w:t>To review the bank’s effectiveness in identification, assessment, and mitigation of risks (credit, market, operational, liquidity).</w:t>
      </w:r>
    </w:p>
    <w:p w14:paraId="26A9DFB1" w14:textId="77777777" w:rsidR="008A66AD" w:rsidRPr="00EE7018" w:rsidRDefault="008A66AD" w:rsidP="00C96153">
      <w:pPr>
        <w:pStyle w:val="ListParagraph"/>
        <w:numPr>
          <w:ilvl w:val="0"/>
          <w:numId w:val="35"/>
        </w:numPr>
        <w:spacing w:before="100" w:beforeAutospacing="1" w:after="100" w:afterAutospacing="1" w:line="276" w:lineRule="auto"/>
        <w:ind w:left="851" w:right="-46"/>
        <w:jc w:val="both"/>
        <w:rPr>
          <w:rFonts w:ascii="Georgia" w:hAnsi="Georgia" w:cstheme="minorHAnsi"/>
          <w:sz w:val="24"/>
          <w:szCs w:val="24"/>
        </w:rPr>
      </w:pPr>
      <w:r w:rsidRPr="00EE7018">
        <w:rPr>
          <w:rFonts w:ascii="Georgia" w:hAnsi="Georgia" w:cstheme="minorHAnsi"/>
          <w:sz w:val="24"/>
          <w:szCs w:val="24"/>
        </w:rPr>
        <w:t>To Assess the implementation and effectiveness of the Integrated Risk Management System, including credit, market, and operational risk.</w:t>
      </w:r>
    </w:p>
    <w:p w14:paraId="5DF7520E" w14:textId="77777777" w:rsidR="008A66AD" w:rsidRPr="00EE7018" w:rsidRDefault="008A66AD" w:rsidP="00C96153">
      <w:pPr>
        <w:pStyle w:val="ListParagraph"/>
        <w:numPr>
          <w:ilvl w:val="0"/>
          <w:numId w:val="35"/>
        </w:numPr>
        <w:spacing w:before="100" w:beforeAutospacing="1" w:after="100" w:afterAutospacing="1" w:line="276" w:lineRule="auto"/>
        <w:ind w:left="851" w:right="-46"/>
        <w:jc w:val="both"/>
        <w:rPr>
          <w:rFonts w:ascii="Georgia" w:hAnsi="Georgia" w:cstheme="minorHAnsi"/>
          <w:sz w:val="24"/>
          <w:szCs w:val="24"/>
        </w:rPr>
      </w:pPr>
      <w:r w:rsidRPr="00EE7018">
        <w:rPr>
          <w:rFonts w:ascii="Georgia" w:hAnsi="Georgia" w:cstheme="minorHAnsi"/>
          <w:sz w:val="24"/>
          <w:szCs w:val="24"/>
        </w:rPr>
        <w:t>To Verify compliance with Asset-Liability Management (ALM) guidelines and adequacy of stress testing practices.</w:t>
      </w:r>
    </w:p>
    <w:p w14:paraId="7413CB3C" w14:textId="77777777" w:rsidR="008A66AD" w:rsidRPr="00EE7018" w:rsidRDefault="008A66AD" w:rsidP="00C96153">
      <w:pPr>
        <w:pStyle w:val="ListParagraph"/>
        <w:numPr>
          <w:ilvl w:val="0"/>
          <w:numId w:val="35"/>
        </w:numPr>
        <w:spacing w:before="100" w:beforeAutospacing="1" w:after="100" w:afterAutospacing="1" w:line="276" w:lineRule="auto"/>
        <w:ind w:left="851" w:right="-46"/>
        <w:jc w:val="both"/>
        <w:rPr>
          <w:rFonts w:ascii="Georgia" w:hAnsi="Georgia" w:cstheme="minorHAnsi"/>
          <w:sz w:val="24"/>
          <w:szCs w:val="24"/>
        </w:rPr>
      </w:pPr>
      <w:r w:rsidRPr="00EE7018">
        <w:rPr>
          <w:rFonts w:ascii="Georgia" w:hAnsi="Georgia" w:cstheme="minorHAnsi"/>
          <w:sz w:val="24"/>
          <w:szCs w:val="24"/>
        </w:rPr>
        <w:t>To Review measures for fraud risk management, internal vigilance, and risk mitigation controls.</w:t>
      </w:r>
    </w:p>
    <w:p w14:paraId="3668A912" w14:textId="77777777" w:rsidR="008A66AD" w:rsidRPr="00EE7018" w:rsidRDefault="008A66AD" w:rsidP="00C96153">
      <w:pPr>
        <w:pStyle w:val="ListParagraph"/>
        <w:numPr>
          <w:ilvl w:val="0"/>
          <w:numId w:val="35"/>
        </w:numPr>
        <w:spacing w:before="100" w:beforeAutospacing="1" w:after="100" w:afterAutospacing="1" w:line="276" w:lineRule="auto"/>
        <w:ind w:left="851" w:right="-46"/>
        <w:jc w:val="both"/>
        <w:rPr>
          <w:rFonts w:ascii="Georgia" w:hAnsi="Georgia" w:cstheme="minorHAnsi"/>
          <w:sz w:val="24"/>
          <w:szCs w:val="24"/>
        </w:rPr>
      </w:pPr>
      <w:r w:rsidRPr="00EE7018">
        <w:rPr>
          <w:rFonts w:ascii="Georgia" w:hAnsi="Georgia" w:cstheme="minorHAnsi"/>
          <w:sz w:val="24"/>
          <w:szCs w:val="24"/>
        </w:rPr>
        <w:t>To Evaluate insurance coverage and risk transfer strategies.</w:t>
      </w:r>
    </w:p>
    <w:p w14:paraId="682ADD25" w14:textId="77777777" w:rsidR="008A66AD" w:rsidRPr="00EE7018" w:rsidRDefault="008A66AD" w:rsidP="00C96153">
      <w:pPr>
        <w:pStyle w:val="ListParagraph"/>
        <w:numPr>
          <w:ilvl w:val="0"/>
          <w:numId w:val="35"/>
        </w:numPr>
        <w:spacing w:before="100" w:beforeAutospacing="1" w:after="100" w:afterAutospacing="1" w:line="276" w:lineRule="auto"/>
        <w:ind w:left="851" w:right="-46"/>
        <w:jc w:val="both"/>
        <w:rPr>
          <w:rFonts w:ascii="Georgia" w:hAnsi="Georgia" w:cstheme="minorHAnsi"/>
          <w:sz w:val="24"/>
          <w:szCs w:val="24"/>
        </w:rPr>
      </w:pPr>
      <w:r w:rsidRPr="00EE7018">
        <w:rPr>
          <w:rFonts w:ascii="Georgia" w:eastAsia="Times New Roman" w:hAnsi="Georgia" w:cstheme="minorHAnsi"/>
          <w:sz w:val="24"/>
          <w:szCs w:val="24"/>
          <w:lang w:eastAsia="en-IN"/>
        </w:rPr>
        <w:t>Internal risk management framework and its effectiveness.</w:t>
      </w:r>
    </w:p>
    <w:p w14:paraId="4F72CAD4" w14:textId="77777777" w:rsidR="008A66AD" w:rsidRPr="00EE7018" w:rsidRDefault="008A66AD" w:rsidP="00C96153">
      <w:pPr>
        <w:pStyle w:val="ListParagraph"/>
        <w:numPr>
          <w:ilvl w:val="0"/>
          <w:numId w:val="35"/>
        </w:numPr>
        <w:spacing w:before="100" w:beforeAutospacing="1" w:after="100" w:afterAutospacing="1" w:line="276" w:lineRule="auto"/>
        <w:ind w:left="851"/>
        <w:jc w:val="both"/>
        <w:rPr>
          <w:rFonts w:ascii="Georgia" w:eastAsia="Times New Roman" w:hAnsi="Georgia" w:cstheme="minorHAnsi"/>
          <w:sz w:val="24"/>
          <w:szCs w:val="24"/>
          <w:lang w:eastAsia="en-IN"/>
        </w:rPr>
      </w:pPr>
      <w:r w:rsidRPr="00EE7018">
        <w:rPr>
          <w:rFonts w:ascii="Georgia" w:eastAsia="Times New Roman" w:hAnsi="Georgia" w:cstheme="minorHAnsi"/>
          <w:sz w:val="24"/>
          <w:szCs w:val="24"/>
          <w:lang w:eastAsia="en-IN"/>
        </w:rPr>
        <w:t>Adherence to regulatory guidelines (e.g., RBI Risk-Based Supervision).</w:t>
      </w:r>
    </w:p>
    <w:p w14:paraId="01DC008F" w14:textId="77777777" w:rsidR="008A66AD" w:rsidRPr="00EE7018" w:rsidRDefault="008A66AD" w:rsidP="00C96153">
      <w:pPr>
        <w:pStyle w:val="ListParagraph"/>
        <w:spacing w:before="100" w:beforeAutospacing="1" w:after="100" w:afterAutospacing="1" w:line="276" w:lineRule="auto"/>
        <w:ind w:left="851"/>
        <w:jc w:val="both"/>
        <w:rPr>
          <w:rFonts w:ascii="Georgia" w:eastAsia="Times New Roman" w:hAnsi="Georgia" w:cstheme="minorHAnsi"/>
          <w:sz w:val="24"/>
          <w:szCs w:val="24"/>
          <w:lang w:eastAsia="en-IN"/>
        </w:rPr>
      </w:pPr>
    </w:p>
    <w:p w14:paraId="700E23BF" w14:textId="77777777" w:rsidR="008A66AD" w:rsidRPr="00EE7018" w:rsidRDefault="008A66AD" w:rsidP="00C96153">
      <w:pPr>
        <w:pStyle w:val="ListParagraph"/>
        <w:numPr>
          <w:ilvl w:val="0"/>
          <w:numId w:val="45"/>
        </w:numPr>
        <w:spacing w:before="100" w:beforeAutospacing="1" w:after="100" w:afterAutospacing="1" w:line="276" w:lineRule="auto"/>
        <w:jc w:val="both"/>
        <w:outlineLvl w:val="2"/>
        <w:rPr>
          <w:rFonts w:ascii="Georgia" w:eastAsia="Times New Roman" w:hAnsi="Georgia" w:cstheme="majorHAnsi"/>
          <w:b/>
          <w:bCs/>
          <w:sz w:val="24"/>
          <w:szCs w:val="24"/>
          <w:lang w:eastAsia="en-IN"/>
        </w:rPr>
      </w:pPr>
      <w:r w:rsidRPr="00EE7018">
        <w:rPr>
          <w:rFonts w:ascii="Georgia" w:eastAsia="Times New Roman" w:hAnsi="Georgia" w:cstheme="majorHAnsi"/>
          <w:b/>
          <w:bCs/>
          <w:sz w:val="24"/>
          <w:szCs w:val="24"/>
          <w:lang w:eastAsia="en-IN"/>
        </w:rPr>
        <w:t xml:space="preserve">Credit </w:t>
      </w:r>
      <w:r w:rsidRPr="00EE7018">
        <w:rPr>
          <w:rFonts w:ascii="Georgia" w:hAnsi="Georgia" w:cstheme="majorHAnsi"/>
          <w:b/>
          <w:bCs/>
          <w:sz w:val="24"/>
          <w:szCs w:val="24"/>
        </w:rPr>
        <w:t xml:space="preserve">and Recovery </w:t>
      </w:r>
      <w:r w:rsidRPr="00EE7018">
        <w:rPr>
          <w:rFonts w:ascii="Georgia" w:eastAsia="Times New Roman" w:hAnsi="Georgia" w:cstheme="majorHAnsi"/>
          <w:b/>
          <w:bCs/>
          <w:sz w:val="24"/>
          <w:szCs w:val="24"/>
          <w:lang w:eastAsia="en-IN"/>
        </w:rPr>
        <w:t>Management</w:t>
      </w:r>
    </w:p>
    <w:p w14:paraId="697E4043" w14:textId="77777777" w:rsidR="008A66AD" w:rsidRPr="00EE7018" w:rsidRDefault="008A66AD" w:rsidP="00C96153">
      <w:pPr>
        <w:numPr>
          <w:ilvl w:val="1"/>
          <w:numId w:val="36"/>
        </w:numPr>
        <w:spacing w:before="100" w:beforeAutospacing="1" w:after="100" w:afterAutospacing="1" w:line="276" w:lineRule="auto"/>
        <w:ind w:left="993"/>
        <w:jc w:val="both"/>
        <w:rPr>
          <w:rFonts w:ascii="Georgia" w:eastAsia="Times New Roman" w:hAnsi="Georgia" w:cstheme="minorHAnsi"/>
          <w:sz w:val="24"/>
          <w:szCs w:val="24"/>
          <w:lang w:eastAsia="en-IN"/>
        </w:rPr>
      </w:pPr>
      <w:r w:rsidRPr="00EE7018">
        <w:rPr>
          <w:rFonts w:ascii="Georgia" w:eastAsia="Times New Roman" w:hAnsi="Georgia" w:cstheme="minorHAnsi"/>
          <w:sz w:val="24"/>
          <w:szCs w:val="24"/>
          <w:lang w:eastAsia="en-IN"/>
        </w:rPr>
        <w:t>Credit appraisal processes i.e t</w:t>
      </w:r>
      <w:r w:rsidRPr="00EE7018">
        <w:rPr>
          <w:rFonts w:ascii="Georgia" w:hAnsi="Georgia" w:cstheme="minorHAnsi"/>
          <w:sz w:val="24"/>
          <w:szCs w:val="24"/>
        </w:rPr>
        <w:t>o Review credit policy, loan sanctioning process, credit appraisal, documentation, and post-disbursement monitoring</w:t>
      </w:r>
      <w:r w:rsidRPr="00EE7018">
        <w:rPr>
          <w:rFonts w:ascii="Georgia" w:eastAsia="Times New Roman" w:hAnsi="Georgia" w:cstheme="minorHAnsi"/>
          <w:sz w:val="24"/>
          <w:szCs w:val="24"/>
          <w:lang w:eastAsia="en-IN"/>
        </w:rPr>
        <w:t>.</w:t>
      </w:r>
    </w:p>
    <w:p w14:paraId="2B742E12" w14:textId="77777777" w:rsidR="008A66AD" w:rsidRPr="00EE7018" w:rsidRDefault="008A66AD" w:rsidP="00C96153">
      <w:pPr>
        <w:numPr>
          <w:ilvl w:val="1"/>
          <w:numId w:val="36"/>
        </w:numPr>
        <w:spacing w:before="100" w:beforeAutospacing="1" w:after="100" w:afterAutospacing="1" w:line="276" w:lineRule="auto"/>
        <w:ind w:left="993"/>
        <w:jc w:val="both"/>
        <w:rPr>
          <w:rFonts w:ascii="Georgia" w:eastAsia="Times New Roman" w:hAnsi="Georgia" w:cstheme="minorHAnsi"/>
          <w:sz w:val="24"/>
          <w:szCs w:val="24"/>
          <w:lang w:eastAsia="en-IN"/>
        </w:rPr>
      </w:pPr>
      <w:r w:rsidRPr="00EE7018">
        <w:rPr>
          <w:rFonts w:ascii="Georgia" w:hAnsi="Georgia" w:cstheme="minorHAnsi"/>
          <w:sz w:val="24"/>
          <w:szCs w:val="24"/>
        </w:rPr>
        <w:t>To Assess the quality of the loan portfolio, sectoral exposure, and adherence to IRAC norms</w:t>
      </w:r>
    </w:p>
    <w:p w14:paraId="23183950" w14:textId="77777777" w:rsidR="008A66AD" w:rsidRPr="00EE7018" w:rsidRDefault="008A66AD" w:rsidP="00C96153">
      <w:pPr>
        <w:numPr>
          <w:ilvl w:val="1"/>
          <w:numId w:val="36"/>
        </w:numPr>
        <w:spacing w:before="100" w:beforeAutospacing="1" w:after="100" w:afterAutospacing="1" w:line="276" w:lineRule="auto"/>
        <w:ind w:left="993"/>
        <w:jc w:val="both"/>
        <w:rPr>
          <w:rFonts w:ascii="Georgia" w:eastAsia="Times New Roman" w:hAnsi="Georgia" w:cstheme="minorHAnsi"/>
          <w:sz w:val="24"/>
          <w:szCs w:val="24"/>
          <w:lang w:eastAsia="en-IN"/>
        </w:rPr>
      </w:pPr>
      <w:r w:rsidRPr="00EE7018">
        <w:rPr>
          <w:rFonts w:ascii="Georgia" w:hAnsi="Georgia" w:cstheme="minorHAnsi"/>
          <w:sz w:val="24"/>
          <w:szCs w:val="24"/>
        </w:rPr>
        <w:t>To Evaluate effectiveness of recovery mechanisms, including legal remedies under SARFAESI, cooperative recovery acts, and write-off policies.</w:t>
      </w:r>
    </w:p>
    <w:p w14:paraId="735B848E" w14:textId="77777777" w:rsidR="008A66AD" w:rsidRPr="00EE7018" w:rsidRDefault="008A66AD" w:rsidP="00C96153">
      <w:pPr>
        <w:numPr>
          <w:ilvl w:val="1"/>
          <w:numId w:val="36"/>
        </w:numPr>
        <w:spacing w:before="100" w:beforeAutospacing="1" w:after="100" w:afterAutospacing="1" w:line="276" w:lineRule="auto"/>
        <w:ind w:left="993"/>
        <w:jc w:val="both"/>
        <w:rPr>
          <w:rFonts w:ascii="Georgia" w:eastAsia="Times New Roman" w:hAnsi="Georgia" w:cstheme="minorHAnsi"/>
          <w:sz w:val="24"/>
          <w:szCs w:val="24"/>
          <w:lang w:eastAsia="en-IN"/>
        </w:rPr>
      </w:pPr>
      <w:r w:rsidRPr="00EE7018">
        <w:rPr>
          <w:rFonts w:ascii="Georgia" w:hAnsi="Georgia" w:cstheme="minorHAnsi"/>
          <w:sz w:val="24"/>
          <w:szCs w:val="24"/>
        </w:rPr>
        <w:t>To Evaluate effectiveness of recovery mechanisms, including legal remedies under SARFAESI, cooperative recovery acts, and write-off policies.</w:t>
      </w:r>
    </w:p>
    <w:p w14:paraId="18F93B44" w14:textId="77777777" w:rsidR="008A66AD" w:rsidRPr="00EE7018" w:rsidRDefault="008A66AD" w:rsidP="00C96153">
      <w:pPr>
        <w:numPr>
          <w:ilvl w:val="1"/>
          <w:numId w:val="36"/>
        </w:numPr>
        <w:spacing w:before="100" w:beforeAutospacing="1" w:after="100" w:afterAutospacing="1" w:line="276" w:lineRule="auto"/>
        <w:ind w:left="993"/>
        <w:jc w:val="both"/>
        <w:rPr>
          <w:rFonts w:ascii="Georgia" w:eastAsia="Times New Roman" w:hAnsi="Georgia" w:cstheme="minorHAnsi"/>
          <w:sz w:val="24"/>
          <w:szCs w:val="24"/>
          <w:lang w:eastAsia="en-IN"/>
        </w:rPr>
      </w:pPr>
      <w:r w:rsidRPr="00EE7018">
        <w:rPr>
          <w:rFonts w:ascii="Georgia" w:hAnsi="Georgia" w:cstheme="minorHAnsi"/>
          <w:sz w:val="24"/>
          <w:szCs w:val="24"/>
        </w:rPr>
        <w:t>To Analyze the bank’s approach to NPA management, restructuring, and compromise settlements and provisioning mechanism.</w:t>
      </w:r>
    </w:p>
    <w:p w14:paraId="2C6366F6" w14:textId="77777777" w:rsidR="008A66AD" w:rsidRPr="00EE7018" w:rsidRDefault="008A66AD" w:rsidP="00C96153">
      <w:pPr>
        <w:pStyle w:val="ListParagraph"/>
        <w:numPr>
          <w:ilvl w:val="0"/>
          <w:numId w:val="45"/>
        </w:numPr>
        <w:spacing w:before="100" w:beforeAutospacing="1" w:after="100" w:afterAutospacing="1" w:line="276" w:lineRule="auto"/>
        <w:jc w:val="both"/>
        <w:rPr>
          <w:rFonts w:ascii="Georgia" w:eastAsia="Times New Roman" w:hAnsi="Georgia" w:cstheme="majorHAnsi"/>
          <w:sz w:val="24"/>
          <w:szCs w:val="24"/>
          <w:lang w:eastAsia="en-IN"/>
        </w:rPr>
      </w:pPr>
      <w:r w:rsidRPr="00EE7018">
        <w:rPr>
          <w:rFonts w:ascii="Georgia" w:hAnsi="Georgia" w:cstheme="majorHAnsi"/>
          <w:b/>
          <w:bCs/>
          <w:sz w:val="24"/>
          <w:szCs w:val="24"/>
        </w:rPr>
        <w:t>Financial Management</w:t>
      </w:r>
    </w:p>
    <w:p w14:paraId="7C71BB3D" w14:textId="77777777" w:rsidR="008A66AD" w:rsidRPr="00EE7018" w:rsidRDefault="008A66AD" w:rsidP="00C96153">
      <w:pPr>
        <w:numPr>
          <w:ilvl w:val="0"/>
          <w:numId w:val="37"/>
        </w:numPr>
        <w:spacing w:after="0" w:line="276" w:lineRule="auto"/>
        <w:ind w:left="993"/>
        <w:jc w:val="both"/>
        <w:rPr>
          <w:rFonts w:ascii="Georgia" w:hAnsi="Georgia" w:cstheme="minorHAnsi"/>
          <w:sz w:val="24"/>
          <w:szCs w:val="24"/>
        </w:rPr>
      </w:pPr>
      <w:r w:rsidRPr="00EE7018">
        <w:rPr>
          <w:rFonts w:ascii="Georgia" w:hAnsi="Georgia" w:cstheme="minorHAnsi"/>
          <w:sz w:val="24"/>
          <w:szCs w:val="24"/>
        </w:rPr>
        <w:t xml:space="preserve">To Review financial performance in terms of profitability, liquidity, solvency, capital adequacy (CRAR), and financial health. </w:t>
      </w:r>
    </w:p>
    <w:p w14:paraId="32290521" w14:textId="77777777" w:rsidR="008A66AD" w:rsidRPr="00EE7018" w:rsidRDefault="008A66AD" w:rsidP="00C96153">
      <w:pPr>
        <w:numPr>
          <w:ilvl w:val="0"/>
          <w:numId w:val="37"/>
        </w:numPr>
        <w:spacing w:before="100" w:beforeAutospacing="1" w:after="100" w:afterAutospacing="1" w:line="276" w:lineRule="auto"/>
        <w:ind w:left="993"/>
        <w:jc w:val="both"/>
        <w:rPr>
          <w:rFonts w:ascii="Georgia" w:hAnsi="Georgia" w:cstheme="minorHAnsi"/>
          <w:sz w:val="24"/>
          <w:szCs w:val="24"/>
        </w:rPr>
      </w:pPr>
      <w:r w:rsidRPr="00EE7018">
        <w:rPr>
          <w:rFonts w:ascii="Georgia" w:hAnsi="Georgia" w:cstheme="minorHAnsi"/>
          <w:sz w:val="24"/>
          <w:szCs w:val="24"/>
        </w:rPr>
        <w:t>To Evaluate budgeting, forecasting, cost control, and financial reporting systems.</w:t>
      </w:r>
    </w:p>
    <w:p w14:paraId="6AB6811A" w14:textId="77777777" w:rsidR="008A66AD" w:rsidRPr="00EE7018" w:rsidRDefault="008A66AD" w:rsidP="00C96153">
      <w:pPr>
        <w:numPr>
          <w:ilvl w:val="0"/>
          <w:numId w:val="37"/>
        </w:numPr>
        <w:spacing w:before="100" w:beforeAutospacing="1" w:after="100" w:afterAutospacing="1" w:line="276" w:lineRule="auto"/>
        <w:ind w:left="993"/>
        <w:jc w:val="both"/>
        <w:rPr>
          <w:rFonts w:ascii="Georgia" w:hAnsi="Georgia" w:cstheme="minorHAnsi"/>
          <w:sz w:val="24"/>
          <w:szCs w:val="24"/>
        </w:rPr>
      </w:pPr>
      <w:r w:rsidRPr="00EE7018">
        <w:rPr>
          <w:rFonts w:ascii="Georgia" w:hAnsi="Georgia" w:cstheme="minorHAnsi"/>
          <w:sz w:val="24"/>
          <w:szCs w:val="24"/>
        </w:rPr>
        <w:t>To Verify compliance with SLR, CRR, and prudential exposure norms.</w:t>
      </w:r>
    </w:p>
    <w:p w14:paraId="7683B289" w14:textId="77777777" w:rsidR="008A66AD" w:rsidRPr="00EE7018" w:rsidRDefault="008A66AD" w:rsidP="00C96153">
      <w:pPr>
        <w:numPr>
          <w:ilvl w:val="0"/>
          <w:numId w:val="37"/>
        </w:numPr>
        <w:spacing w:before="100" w:beforeAutospacing="1" w:after="100" w:afterAutospacing="1" w:line="276" w:lineRule="auto"/>
        <w:ind w:left="993"/>
        <w:jc w:val="both"/>
        <w:rPr>
          <w:rFonts w:ascii="Georgia" w:hAnsi="Georgia" w:cstheme="minorHAnsi"/>
          <w:sz w:val="24"/>
          <w:szCs w:val="24"/>
        </w:rPr>
      </w:pPr>
      <w:r w:rsidRPr="00EE7018">
        <w:rPr>
          <w:rFonts w:ascii="Georgia" w:hAnsi="Georgia" w:cstheme="minorHAnsi"/>
          <w:sz w:val="24"/>
          <w:szCs w:val="24"/>
        </w:rPr>
        <w:t>To Assess policies on investment, fund management, dividend distribution, provisioning, and write-offs.</w:t>
      </w:r>
    </w:p>
    <w:p w14:paraId="356527C8" w14:textId="77777777" w:rsidR="008A66AD" w:rsidRPr="00EE7018" w:rsidRDefault="008A66AD" w:rsidP="00C96153">
      <w:pPr>
        <w:pStyle w:val="ListParagraph"/>
        <w:numPr>
          <w:ilvl w:val="0"/>
          <w:numId w:val="45"/>
        </w:numPr>
        <w:spacing w:line="276" w:lineRule="auto"/>
        <w:jc w:val="both"/>
        <w:rPr>
          <w:rFonts w:ascii="Georgia" w:hAnsi="Georgia" w:cstheme="majorHAnsi"/>
          <w:b/>
          <w:bCs/>
          <w:sz w:val="24"/>
          <w:szCs w:val="24"/>
        </w:rPr>
      </w:pPr>
      <w:r w:rsidRPr="00EE7018">
        <w:rPr>
          <w:rFonts w:ascii="Georgia" w:hAnsi="Georgia" w:cstheme="majorHAnsi"/>
          <w:b/>
          <w:bCs/>
          <w:sz w:val="24"/>
          <w:szCs w:val="24"/>
        </w:rPr>
        <w:lastRenderedPageBreak/>
        <w:t>Human Resource and Staff Management</w:t>
      </w:r>
    </w:p>
    <w:p w14:paraId="04B400CC" w14:textId="77777777" w:rsidR="008A66AD" w:rsidRPr="00EE7018" w:rsidRDefault="008A66AD" w:rsidP="00C96153">
      <w:pPr>
        <w:pStyle w:val="ListParagraph"/>
        <w:numPr>
          <w:ilvl w:val="0"/>
          <w:numId w:val="38"/>
        </w:numPr>
        <w:spacing w:line="276" w:lineRule="auto"/>
        <w:ind w:left="993"/>
        <w:jc w:val="both"/>
        <w:rPr>
          <w:rFonts w:ascii="Georgia" w:hAnsi="Georgia" w:cstheme="minorHAnsi"/>
          <w:sz w:val="24"/>
          <w:szCs w:val="24"/>
        </w:rPr>
      </w:pPr>
      <w:r w:rsidRPr="00EE7018">
        <w:rPr>
          <w:rFonts w:ascii="Georgia" w:hAnsi="Georgia" w:cstheme="minorHAnsi"/>
          <w:sz w:val="24"/>
          <w:szCs w:val="24"/>
        </w:rPr>
        <w:t>To Review HR policies related to recruitment, training, promotions, transfers, and succession planning.</w:t>
      </w:r>
    </w:p>
    <w:p w14:paraId="088F3D1F" w14:textId="77777777" w:rsidR="008A66AD" w:rsidRPr="00EE7018" w:rsidRDefault="008A66AD" w:rsidP="00C96153">
      <w:pPr>
        <w:pStyle w:val="ListParagraph"/>
        <w:numPr>
          <w:ilvl w:val="0"/>
          <w:numId w:val="38"/>
        </w:numPr>
        <w:spacing w:line="276" w:lineRule="auto"/>
        <w:ind w:left="993"/>
        <w:jc w:val="both"/>
        <w:rPr>
          <w:rFonts w:ascii="Georgia" w:hAnsi="Georgia" w:cstheme="minorHAnsi"/>
          <w:sz w:val="24"/>
          <w:szCs w:val="24"/>
        </w:rPr>
      </w:pPr>
      <w:r w:rsidRPr="00EE7018">
        <w:rPr>
          <w:rFonts w:ascii="Georgia" w:hAnsi="Georgia" w:cstheme="minorHAnsi"/>
          <w:sz w:val="24"/>
          <w:szCs w:val="24"/>
        </w:rPr>
        <w:t>To Assess employee productivity, morale, performance appraisal, and skill development programs.</w:t>
      </w:r>
    </w:p>
    <w:p w14:paraId="7A288BC6" w14:textId="77777777" w:rsidR="008A66AD" w:rsidRPr="00EE7018" w:rsidRDefault="008A66AD" w:rsidP="00C96153">
      <w:pPr>
        <w:pStyle w:val="ListParagraph"/>
        <w:numPr>
          <w:ilvl w:val="0"/>
          <w:numId w:val="38"/>
        </w:numPr>
        <w:spacing w:line="276" w:lineRule="auto"/>
        <w:ind w:left="993"/>
        <w:jc w:val="both"/>
        <w:rPr>
          <w:rFonts w:ascii="Georgia" w:hAnsi="Georgia" w:cstheme="minorHAnsi"/>
          <w:sz w:val="24"/>
          <w:szCs w:val="24"/>
        </w:rPr>
      </w:pPr>
      <w:r w:rsidRPr="00EE7018">
        <w:rPr>
          <w:rFonts w:ascii="Georgia" w:hAnsi="Georgia" w:cstheme="minorHAnsi"/>
          <w:sz w:val="24"/>
          <w:szCs w:val="24"/>
        </w:rPr>
        <w:t>To Evaluate compliance with staff accountability guidelines, vigilance mechanisms, and disciplinary procedures.</w:t>
      </w:r>
    </w:p>
    <w:p w14:paraId="00873002" w14:textId="77777777" w:rsidR="008A66AD" w:rsidRPr="00EE7018" w:rsidRDefault="008A66AD" w:rsidP="00C96153">
      <w:pPr>
        <w:pStyle w:val="ListParagraph"/>
        <w:numPr>
          <w:ilvl w:val="0"/>
          <w:numId w:val="38"/>
        </w:numPr>
        <w:spacing w:after="0" w:line="276" w:lineRule="auto"/>
        <w:ind w:left="993" w:right="-46"/>
        <w:jc w:val="both"/>
        <w:rPr>
          <w:rFonts w:ascii="Georgia" w:hAnsi="Georgia" w:cstheme="minorHAnsi"/>
          <w:sz w:val="24"/>
          <w:szCs w:val="24"/>
        </w:rPr>
      </w:pPr>
      <w:r w:rsidRPr="00EE7018">
        <w:rPr>
          <w:rFonts w:ascii="Georgia" w:hAnsi="Georgia" w:cstheme="minorHAnsi"/>
          <w:sz w:val="24"/>
          <w:szCs w:val="24"/>
        </w:rPr>
        <w:t>Verify human resources and physical facilities are utilized effectively.</w:t>
      </w:r>
    </w:p>
    <w:p w14:paraId="5D49609E" w14:textId="77777777" w:rsidR="008A66AD" w:rsidRPr="00EE7018" w:rsidRDefault="008A66AD" w:rsidP="00C96153">
      <w:pPr>
        <w:pStyle w:val="ListParagraph"/>
        <w:numPr>
          <w:ilvl w:val="0"/>
          <w:numId w:val="38"/>
        </w:numPr>
        <w:spacing w:after="0" w:line="276" w:lineRule="auto"/>
        <w:ind w:left="993" w:right="-46"/>
        <w:jc w:val="both"/>
        <w:rPr>
          <w:rFonts w:ascii="Georgia" w:hAnsi="Georgia" w:cstheme="minorHAnsi"/>
          <w:sz w:val="24"/>
          <w:szCs w:val="24"/>
        </w:rPr>
      </w:pPr>
      <w:r w:rsidRPr="00EE7018">
        <w:rPr>
          <w:rFonts w:ascii="Georgia" w:hAnsi="Georgia" w:cstheme="minorHAnsi"/>
          <w:sz w:val="24"/>
          <w:szCs w:val="24"/>
        </w:rPr>
        <w:t>Efficiency of employees to benefit the bank.</w:t>
      </w:r>
    </w:p>
    <w:p w14:paraId="630C6776" w14:textId="77777777" w:rsidR="008A66AD" w:rsidRPr="00EE7018" w:rsidRDefault="008A66AD" w:rsidP="00C96153">
      <w:pPr>
        <w:pStyle w:val="ListParagraph"/>
        <w:numPr>
          <w:ilvl w:val="0"/>
          <w:numId w:val="38"/>
        </w:numPr>
        <w:spacing w:after="0" w:line="276" w:lineRule="auto"/>
        <w:ind w:left="993" w:right="-46"/>
        <w:jc w:val="both"/>
        <w:rPr>
          <w:rFonts w:ascii="Georgia" w:hAnsi="Georgia" w:cstheme="minorHAnsi"/>
          <w:sz w:val="24"/>
          <w:szCs w:val="24"/>
        </w:rPr>
      </w:pPr>
      <w:r w:rsidRPr="00EE7018">
        <w:rPr>
          <w:rFonts w:ascii="Georgia" w:hAnsi="Georgia" w:cstheme="minorHAnsi"/>
          <w:sz w:val="24"/>
          <w:szCs w:val="24"/>
        </w:rPr>
        <w:t>Efficiency of the management in assessing the performance of the employee and technical skills of the employee.</w:t>
      </w:r>
    </w:p>
    <w:p w14:paraId="6DEA0BE8" w14:textId="77777777" w:rsidR="008A66AD" w:rsidRPr="00EE7018" w:rsidRDefault="008A66AD" w:rsidP="00C96153">
      <w:pPr>
        <w:pStyle w:val="ListParagraph"/>
        <w:numPr>
          <w:ilvl w:val="0"/>
          <w:numId w:val="38"/>
        </w:numPr>
        <w:spacing w:after="0" w:line="276" w:lineRule="auto"/>
        <w:ind w:left="993" w:right="-46"/>
        <w:jc w:val="both"/>
        <w:rPr>
          <w:rFonts w:ascii="Georgia" w:hAnsi="Georgia" w:cstheme="minorHAnsi"/>
          <w:sz w:val="24"/>
          <w:szCs w:val="24"/>
        </w:rPr>
      </w:pPr>
      <w:r w:rsidRPr="00EE7018">
        <w:rPr>
          <w:rFonts w:ascii="Georgia" w:hAnsi="Georgia" w:cstheme="minorHAnsi"/>
          <w:sz w:val="24"/>
          <w:szCs w:val="24"/>
        </w:rPr>
        <w:t>Capacity building and trainings to employees.</w:t>
      </w:r>
    </w:p>
    <w:p w14:paraId="46D7AEA7" w14:textId="77777777" w:rsidR="008A66AD" w:rsidRPr="00EE7018" w:rsidRDefault="008A66AD" w:rsidP="00C96153">
      <w:pPr>
        <w:pStyle w:val="ListParagraph"/>
        <w:numPr>
          <w:ilvl w:val="0"/>
          <w:numId w:val="38"/>
        </w:numPr>
        <w:spacing w:after="0" w:line="276" w:lineRule="auto"/>
        <w:ind w:left="993" w:right="-46"/>
        <w:jc w:val="both"/>
        <w:rPr>
          <w:rFonts w:ascii="Georgia" w:hAnsi="Georgia" w:cstheme="minorHAnsi"/>
          <w:sz w:val="24"/>
          <w:szCs w:val="24"/>
        </w:rPr>
      </w:pPr>
      <w:r w:rsidRPr="00EE7018">
        <w:rPr>
          <w:rFonts w:ascii="Georgia" w:hAnsi="Georgia" w:cstheme="minorHAnsi"/>
          <w:sz w:val="24"/>
          <w:szCs w:val="24"/>
        </w:rPr>
        <w:t>Transparency in recruitment and promotion process.</w:t>
      </w:r>
    </w:p>
    <w:p w14:paraId="5B5421BF" w14:textId="77777777" w:rsidR="008A66AD" w:rsidRPr="00EE7018" w:rsidRDefault="008A66AD" w:rsidP="00C96153">
      <w:pPr>
        <w:pStyle w:val="ListParagraph"/>
        <w:spacing w:after="0" w:line="276" w:lineRule="auto"/>
        <w:ind w:left="993" w:right="-46"/>
        <w:jc w:val="both"/>
        <w:rPr>
          <w:rFonts w:ascii="Georgia" w:hAnsi="Georgia" w:cstheme="minorHAnsi"/>
          <w:sz w:val="24"/>
          <w:szCs w:val="24"/>
        </w:rPr>
      </w:pPr>
    </w:p>
    <w:p w14:paraId="459F7780" w14:textId="77777777" w:rsidR="008A66AD" w:rsidRPr="00EE7018" w:rsidRDefault="008A66AD" w:rsidP="00C96153">
      <w:pPr>
        <w:pStyle w:val="ListParagraph"/>
        <w:numPr>
          <w:ilvl w:val="0"/>
          <w:numId w:val="45"/>
        </w:numPr>
        <w:spacing w:after="0" w:line="276" w:lineRule="auto"/>
        <w:ind w:right="-46"/>
        <w:jc w:val="both"/>
        <w:rPr>
          <w:rFonts w:ascii="Georgia" w:eastAsia="Times New Roman" w:hAnsi="Georgia" w:cstheme="majorHAnsi"/>
          <w:b/>
          <w:bCs/>
          <w:sz w:val="24"/>
          <w:szCs w:val="24"/>
          <w:lang w:eastAsia="en-IN"/>
        </w:rPr>
      </w:pPr>
      <w:r w:rsidRPr="00EE7018">
        <w:rPr>
          <w:rFonts w:ascii="Georgia" w:eastAsia="Times New Roman" w:hAnsi="Georgia" w:cstheme="majorHAnsi"/>
          <w:b/>
          <w:bCs/>
          <w:sz w:val="24"/>
          <w:szCs w:val="24"/>
          <w:lang w:eastAsia="en-IN"/>
        </w:rPr>
        <w:t>Operational Efficiency</w:t>
      </w:r>
    </w:p>
    <w:p w14:paraId="11B83E8C" w14:textId="77777777" w:rsidR="008A66AD" w:rsidRPr="00EE7018" w:rsidRDefault="008A66AD" w:rsidP="00C96153">
      <w:pPr>
        <w:pStyle w:val="ListParagraph"/>
        <w:numPr>
          <w:ilvl w:val="0"/>
          <w:numId w:val="39"/>
        </w:numPr>
        <w:spacing w:line="276" w:lineRule="auto"/>
        <w:ind w:left="993"/>
        <w:jc w:val="both"/>
        <w:rPr>
          <w:rFonts w:ascii="Georgia" w:hAnsi="Georgia" w:cstheme="majorHAnsi"/>
          <w:sz w:val="24"/>
          <w:szCs w:val="24"/>
        </w:rPr>
      </w:pPr>
      <w:r w:rsidRPr="00EE7018">
        <w:rPr>
          <w:rFonts w:ascii="Georgia" w:hAnsi="Georgia" w:cstheme="majorHAnsi"/>
          <w:sz w:val="24"/>
          <w:szCs w:val="24"/>
        </w:rPr>
        <w:t>Branch operations and customer service quality.</w:t>
      </w:r>
    </w:p>
    <w:p w14:paraId="64443A8D" w14:textId="77777777" w:rsidR="008A66AD" w:rsidRPr="00EE7018" w:rsidRDefault="008A66AD" w:rsidP="00C96153">
      <w:pPr>
        <w:pStyle w:val="ListParagraph"/>
        <w:numPr>
          <w:ilvl w:val="0"/>
          <w:numId w:val="39"/>
        </w:numPr>
        <w:spacing w:line="276" w:lineRule="auto"/>
        <w:ind w:left="993"/>
        <w:jc w:val="both"/>
        <w:rPr>
          <w:rFonts w:ascii="Georgia" w:hAnsi="Georgia" w:cstheme="majorHAnsi"/>
          <w:sz w:val="24"/>
          <w:szCs w:val="24"/>
        </w:rPr>
      </w:pPr>
      <w:r w:rsidRPr="00EE7018">
        <w:rPr>
          <w:rFonts w:ascii="Georgia" w:hAnsi="Georgia" w:cstheme="majorHAnsi"/>
          <w:sz w:val="24"/>
          <w:szCs w:val="24"/>
        </w:rPr>
        <w:t>Use of technology and automation (e.g., core banking systems).</w:t>
      </w:r>
    </w:p>
    <w:p w14:paraId="28872E2F" w14:textId="77777777" w:rsidR="008A66AD" w:rsidRPr="00EE7018" w:rsidRDefault="008A66AD" w:rsidP="00C96153">
      <w:pPr>
        <w:pStyle w:val="ListParagraph"/>
        <w:numPr>
          <w:ilvl w:val="0"/>
          <w:numId w:val="39"/>
        </w:numPr>
        <w:spacing w:line="276" w:lineRule="auto"/>
        <w:ind w:left="993"/>
        <w:jc w:val="both"/>
        <w:rPr>
          <w:rFonts w:ascii="Georgia" w:hAnsi="Georgia" w:cstheme="majorHAnsi"/>
          <w:sz w:val="24"/>
          <w:szCs w:val="24"/>
        </w:rPr>
      </w:pPr>
      <w:r w:rsidRPr="00EE7018">
        <w:rPr>
          <w:rFonts w:ascii="Georgia" w:hAnsi="Georgia" w:cstheme="majorHAnsi"/>
          <w:sz w:val="24"/>
          <w:szCs w:val="24"/>
        </w:rPr>
        <w:t>Cost control and operational budgeting.</w:t>
      </w:r>
    </w:p>
    <w:p w14:paraId="65037752" w14:textId="77777777" w:rsidR="008A66AD" w:rsidRPr="00EE7018" w:rsidRDefault="008A66AD" w:rsidP="00C96153">
      <w:pPr>
        <w:pStyle w:val="ListParagraph"/>
        <w:spacing w:line="276" w:lineRule="auto"/>
        <w:ind w:left="993"/>
        <w:jc w:val="both"/>
        <w:rPr>
          <w:rFonts w:ascii="Georgia" w:hAnsi="Georgia" w:cstheme="majorHAnsi"/>
          <w:sz w:val="24"/>
          <w:szCs w:val="24"/>
        </w:rPr>
      </w:pPr>
    </w:p>
    <w:p w14:paraId="5105721C" w14:textId="77777777" w:rsidR="008A66AD" w:rsidRPr="00EE7018" w:rsidRDefault="008A66AD" w:rsidP="00C96153">
      <w:pPr>
        <w:pStyle w:val="ListParagraph"/>
        <w:numPr>
          <w:ilvl w:val="0"/>
          <w:numId w:val="45"/>
        </w:numPr>
        <w:spacing w:after="0" w:line="276" w:lineRule="auto"/>
        <w:ind w:right="-46"/>
        <w:jc w:val="both"/>
        <w:rPr>
          <w:rFonts w:ascii="Georgia" w:hAnsi="Georgia" w:cstheme="majorHAnsi"/>
          <w:b/>
          <w:bCs/>
          <w:sz w:val="24"/>
          <w:szCs w:val="24"/>
        </w:rPr>
      </w:pPr>
      <w:r w:rsidRPr="00EE7018">
        <w:rPr>
          <w:rFonts w:ascii="Georgia" w:hAnsi="Georgia" w:cstheme="majorHAnsi"/>
          <w:b/>
          <w:bCs/>
          <w:sz w:val="24"/>
          <w:szCs w:val="24"/>
        </w:rPr>
        <w:t>Internal Control and systems</w:t>
      </w:r>
    </w:p>
    <w:p w14:paraId="58F77689" w14:textId="77777777" w:rsidR="008A66AD" w:rsidRPr="00EE7018" w:rsidRDefault="008A66AD" w:rsidP="00C96153">
      <w:pPr>
        <w:pStyle w:val="ListParagraph"/>
        <w:numPr>
          <w:ilvl w:val="0"/>
          <w:numId w:val="40"/>
        </w:numPr>
        <w:spacing w:line="276" w:lineRule="auto"/>
        <w:ind w:left="993"/>
        <w:jc w:val="both"/>
        <w:rPr>
          <w:rFonts w:ascii="Georgia" w:hAnsi="Georgia" w:cstheme="minorHAnsi"/>
          <w:sz w:val="24"/>
          <w:szCs w:val="24"/>
        </w:rPr>
      </w:pPr>
      <w:r w:rsidRPr="00EE7018">
        <w:rPr>
          <w:rFonts w:ascii="Georgia" w:hAnsi="Georgia" w:cstheme="minorHAnsi"/>
          <w:sz w:val="24"/>
          <w:szCs w:val="24"/>
        </w:rPr>
        <w:t>To Assess the effectiveness of Internal Audit, Concurrent Audit, Statutory Audit, and system audit mechanisms.</w:t>
      </w:r>
    </w:p>
    <w:p w14:paraId="288B41DC" w14:textId="77777777" w:rsidR="008A66AD" w:rsidRPr="00EE7018" w:rsidRDefault="008A66AD" w:rsidP="00C96153">
      <w:pPr>
        <w:pStyle w:val="ListParagraph"/>
        <w:numPr>
          <w:ilvl w:val="0"/>
          <w:numId w:val="40"/>
        </w:numPr>
        <w:spacing w:line="276" w:lineRule="auto"/>
        <w:ind w:left="993"/>
        <w:jc w:val="both"/>
        <w:rPr>
          <w:rFonts w:ascii="Georgia" w:hAnsi="Georgia" w:cstheme="minorHAnsi"/>
          <w:sz w:val="24"/>
          <w:szCs w:val="24"/>
        </w:rPr>
      </w:pPr>
      <w:r w:rsidRPr="00EE7018">
        <w:rPr>
          <w:rFonts w:ascii="Georgia" w:hAnsi="Georgia" w:cstheme="minorHAnsi"/>
          <w:sz w:val="24"/>
          <w:szCs w:val="24"/>
        </w:rPr>
        <w:t>To Review the audit scope, frequency, independence, and quality of internal audit function and follow-up on audit observations.</w:t>
      </w:r>
    </w:p>
    <w:p w14:paraId="016A5178" w14:textId="77777777" w:rsidR="008A66AD" w:rsidRPr="00EE7018" w:rsidRDefault="008A66AD" w:rsidP="00C96153">
      <w:pPr>
        <w:pStyle w:val="ListParagraph"/>
        <w:numPr>
          <w:ilvl w:val="0"/>
          <w:numId w:val="40"/>
        </w:numPr>
        <w:spacing w:line="276" w:lineRule="auto"/>
        <w:ind w:left="993"/>
        <w:jc w:val="both"/>
        <w:rPr>
          <w:rFonts w:ascii="Georgia" w:hAnsi="Georgia" w:cstheme="minorHAnsi"/>
          <w:sz w:val="24"/>
          <w:szCs w:val="24"/>
        </w:rPr>
      </w:pPr>
      <w:r w:rsidRPr="00EE7018">
        <w:rPr>
          <w:rFonts w:ascii="Georgia" w:hAnsi="Georgia" w:cstheme="minorHAnsi"/>
          <w:sz w:val="24"/>
          <w:szCs w:val="24"/>
        </w:rPr>
        <w:t>To Examine systems for identifying, reporting, and mitigating operational and compliance irregularities.</w:t>
      </w:r>
    </w:p>
    <w:p w14:paraId="66C41313" w14:textId="77777777" w:rsidR="008A66AD" w:rsidRPr="00EE7018" w:rsidRDefault="008A66AD" w:rsidP="00C96153">
      <w:pPr>
        <w:pStyle w:val="ListParagraph"/>
        <w:spacing w:line="276" w:lineRule="auto"/>
        <w:ind w:left="993"/>
        <w:jc w:val="both"/>
        <w:rPr>
          <w:rFonts w:ascii="Georgia" w:hAnsi="Georgia" w:cstheme="minorHAnsi"/>
          <w:sz w:val="24"/>
          <w:szCs w:val="24"/>
        </w:rPr>
      </w:pPr>
    </w:p>
    <w:p w14:paraId="0B1CBFBC" w14:textId="77777777" w:rsidR="008A66AD" w:rsidRPr="00EE7018" w:rsidRDefault="008A66AD" w:rsidP="00C96153">
      <w:pPr>
        <w:pStyle w:val="ListParagraph"/>
        <w:numPr>
          <w:ilvl w:val="0"/>
          <w:numId w:val="45"/>
        </w:numPr>
        <w:spacing w:after="0" w:line="276" w:lineRule="auto"/>
        <w:ind w:right="-46"/>
        <w:jc w:val="both"/>
        <w:rPr>
          <w:rFonts w:ascii="Georgia" w:hAnsi="Georgia" w:cstheme="majorHAnsi"/>
          <w:b/>
          <w:bCs/>
          <w:sz w:val="24"/>
          <w:szCs w:val="24"/>
        </w:rPr>
      </w:pPr>
      <w:r w:rsidRPr="00EE7018">
        <w:rPr>
          <w:rFonts w:ascii="Georgia" w:hAnsi="Georgia" w:cstheme="majorHAnsi"/>
          <w:b/>
          <w:bCs/>
          <w:sz w:val="24"/>
          <w:szCs w:val="24"/>
        </w:rPr>
        <w:t>Compliance and Legal Framework</w:t>
      </w:r>
    </w:p>
    <w:p w14:paraId="68F44997" w14:textId="77777777" w:rsidR="008A66AD" w:rsidRPr="00EE7018" w:rsidRDefault="008A66AD" w:rsidP="00C96153">
      <w:pPr>
        <w:pStyle w:val="ListParagraph"/>
        <w:numPr>
          <w:ilvl w:val="0"/>
          <w:numId w:val="41"/>
        </w:numPr>
        <w:spacing w:line="276" w:lineRule="auto"/>
        <w:ind w:left="993"/>
        <w:jc w:val="both"/>
        <w:rPr>
          <w:rFonts w:ascii="Georgia" w:hAnsi="Georgia" w:cstheme="minorHAnsi"/>
          <w:sz w:val="24"/>
          <w:szCs w:val="24"/>
        </w:rPr>
      </w:pPr>
      <w:r w:rsidRPr="00EE7018">
        <w:rPr>
          <w:rFonts w:ascii="Georgia" w:hAnsi="Georgia" w:cstheme="minorHAnsi"/>
          <w:sz w:val="24"/>
          <w:szCs w:val="24"/>
        </w:rPr>
        <w:t>To Verify compliance with applicable RBI, NABARD, and Registrar of Cooperative Societies guidelines and directives.</w:t>
      </w:r>
    </w:p>
    <w:p w14:paraId="7EB80BD4" w14:textId="77777777" w:rsidR="008A66AD" w:rsidRPr="00EE7018" w:rsidRDefault="008A66AD" w:rsidP="00C96153">
      <w:pPr>
        <w:pStyle w:val="ListParagraph"/>
        <w:numPr>
          <w:ilvl w:val="0"/>
          <w:numId w:val="41"/>
        </w:numPr>
        <w:spacing w:line="276" w:lineRule="auto"/>
        <w:ind w:left="993"/>
        <w:jc w:val="both"/>
        <w:rPr>
          <w:rFonts w:ascii="Georgia" w:hAnsi="Georgia" w:cstheme="minorHAnsi"/>
          <w:sz w:val="24"/>
          <w:szCs w:val="24"/>
        </w:rPr>
      </w:pPr>
      <w:r w:rsidRPr="00EE7018">
        <w:rPr>
          <w:rFonts w:ascii="Georgia" w:hAnsi="Georgia" w:cstheme="minorHAnsi"/>
          <w:sz w:val="24"/>
          <w:szCs w:val="24"/>
        </w:rPr>
        <w:t>To Review the status and accuracy of statutory returns, regulatory reporting, and adherence to filing timelines.</w:t>
      </w:r>
    </w:p>
    <w:p w14:paraId="75AACC62" w14:textId="77777777" w:rsidR="008A66AD" w:rsidRPr="00EE7018" w:rsidRDefault="008A66AD" w:rsidP="00C96153">
      <w:pPr>
        <w:pStyle w:val="ListParagraph"/>
        <w:numPr>
          <w:ilvl w:val="0"/>
          <w:numId w:val="41"/>
        </w:numPr>
        <w:spacing w:line="276" w:lineRule="auto"/>
        <w:ind w:left="993"/>
        <w:jc w:val="both"/>
        <w:rPr>
          <w:rFonts w:ascii="Georgia" w:hAnsi="Georgia" w:cstheme="minorHAnsi"/>
          <w:sz w:val="24"/>
          <w:szCs w:val="24"/>
        </w:rPr>
      </w:pPr>
      <w:r w:rsidRPr="00EE7018">
        <w:rPr>
          <w:rFonts w:ascii="Georgia" w:hAnsi="Georgia" w:cstheme="minorHAnsi"/>
          <w:sz w:val="24"/>
          <w:szCs w:val="24"/>
        </w:rPr>
        <w:t>To Examine compliance with KYC, AML, CFT, and other customer due diligence norms.</w:t>
      </w:r>
    </w:p>
    <w:p w14:paraId="346FBBEC" w14:textId="77777777" w:rsidR="008A66AD" w:rsidRPr="00EE7018" w:rsidRDefault="008A66AD" w:rsidP="00C96153">
      <w:pPr>
        <w:pStyle w:val="ListParagraph"/>
        <w:numPr>
          <w:ilvl w:val="0"/>
          <w:numId w:val="41"/>
        </w:numPr>
        <w:spacing w:line="276" w:lineRule="auto"/>
        <w:ind w:left="993"/>
        <w:jc w:val="both"/>
        <w:rPr>
          <w:rFonts w:ascii="Georgia" w:hAnsi="Georgia" w:cstheme="minorHAnsi"/>
          <w:sz w:val="24"/>
          <w:szCs w:val="24"/>
        </w:rPr>
      </w:pPr>
      <w:r w:rsidRPr="00EE7018">
        <w:rPr>
          <w:rFonts w:ascii="Georgia" w:hAnsi="Georgia" w:cstheme="minorHAnsi"/>
          <w:sz w:val="24"/>
          <w:szCs w:val="24"/>
        </w:rPr>
        <w:t>To Evaluate effectiveness of compliance monitoring systems, legal risk management, and regulatory coordination.</w:t>
      </w:r>
    </w:p>
    <w:p w14:paraId="3D890B00" w14:textId="77777777" w:rsidR="008A66AD" w:rsidRPr="00EE7018" w:rsidRDefault="008A66AD" w:rsidP="00C96153">
      <w:pPr>
        <w:pStyle w:val="ListParagraph"/>
        <w:spacing w:line="276" w:lineRule="auto"/>
        <w:ind w:left="993"/>
        <w:jc w:val="both"/>
        <w:rPr>
          <w:rFonts w:ascii="Georgia" w:hAnsi="Georgia" w:cstheme="minorHAnsi"/>
          <w:sz w:val="24"/>
          <w:szCs w:val="24"/>
        </w:rPr>
      </w:pPr>
    </w:p>
    <w:p w14:paraId="4D77D6AA" w14:textId="77777777" w:rsidR="008A66AD" w:rsidRPr="00EE7018" w:rsidRDefault="008A66AD" w:rsidP="00C96153">
      <w:pPr>
        <w:pStyle w:val="ListParagraph"/>
        <w:numPr>
          <w:ilvl w:val="0"/>
          <w:numId w:val="45"/>
        </w:numPr>
        <w:spacing w:line="276" w:lineRule="auto"/>
        <w:jc w:val="both"/>
        <w:rPr>
          <w:rFonts w:ascii="Georgia" w:hAnsi="Georgia" w:cstheme="majorHAnsi"/>
          <w:b/>
          <w:bCs/>
          <w:sz w:val="24"/>
          <w:szCs w:val="24"/>
        </w:rPr>
      </w:pPr>
      <w:r w:rsidRPr="00EE7018">
        <w:rPr>
          <w:rFonts w:ascii="Georgia" w:hAnsi="Georgia" w:cstheme="majorHAnsi"/>
          <w:b/>
          <w:bCs/>
          <w:sz w:val="24"/>
          <w:szCs w:val="24"/>
        </w:rPr>
        <w:t>Information Technology and Digital Banking</w:t>
      </w:r>
    </w:p>
    <w:p w14:paraId="09732588" w14:textId="77777777" w:rsidR="008A66AD" w:rsidRPr="00EE7018" w:rsidRDefault="008A66AD" w:rsidP="00C96153">
      <w:pPr>
        <w:pStyle w:val="ListParagraph"/>
        <w:numPr>
          <w:ilvl w:val="0"/>
          <w:numId w:val="42"/>
        </w:numPr>
        <w:spacing w:line="276" w:lineRule="auto"/>
        <w:ind w:left="993"/>
        <w:jc w:val="both"/>
        <w:rPr>
          <w:rFonts w:ascii="Georgia" w:hAnsi="Georgia" w:cstheme="minorHAnsi"/>
          <w:sz w:val="24"/>
          <w:szCs w:val="24"/>
        </w:rPr>
      </w:pPr>
      <w:r w:rsidRPr="00EE7018">
        <w:rPr>
          <w:rFonts w:ascii="Georgia" w:hAnsi="Georgia" w:cstheme="minorHAnsi"/>
          <w:sz w:val="24"/>
          <w:szCs w:val="24"/>
        </w:rPr>
        <w:t>To Evaluate the IT infrastructure, Core Banking System (CBS) operations, and integration across branches and policy implementation.</w:t>
      </w:r>
    </w:p>
    <w:p w14:paraId="217389DB" w14:textId="77777777" w:rsidR="008A66AD" w:rsidRPr="00EE7018" w:rsidRDefault="008A66AD" w:rsidP="00C96153">
      <w:pPr>
        <w:pStyle w:val="ListParagraph"/>
        <w:numPr>
          <w:ilvl w:val="0"/>
          <w:numId w:val="42"/>
        </w:numPr>
        <w:spacing w:line="276" w:lineRule="auto"/>
        <w:ind w:left="993"/>
        <w:jc w:val="both"/>
        <w:rPr>
          <w:rFonts w:ascii="Georgia" w:hAnsi="Georgia" w:cstheme="minorHAnsi"/>
          <w:sz w:val="24"/>
          <w:szCs w:val="24"/>
        </w:rPr>
      </w:pPr>
      <w:r w:rsidRPr="00EE7018">
        <w:rPr>
          <w:rFonts w:ascii="Georgia" w:hAnsi="Georgia" w:cstheme="minorHAnsi"/>
          <w:sz w:val="24"/>
          <w:szCs w:val="24"/>
        </w:rPr>
        <w:t>To Review cybersecurity frameworks, data protection protocols, disaster recovery, and business continuity preparedness.</w:t>
      </w:r>
    </w:p>
    <w:p w14:paraId="687C59EB" w14:textId="77777777" w:rsidR="008A66AD" w:rsidRPr="00EE7018" w:rsidRDefault="008A66AD" w:rsidP="00C96153">
      <w:pPr>
        <w:pStyle w:val="ListParagraph"/>
        <w:numPr>
          <w:ilvl w:val="0"/>
          <w:numId w:val="42"/>
        </w:numPr>
        <w:spacing w:line="276" w:lineRule="auto"/>
        <w:ind w:left="993"/>
        <w:jc w:val="both"/>
        <w:rPr>
          <w:rFonts w:ascii="Georgia" w:hAnsi="Georgia" w:cstheme="minorHAnsi"/>
          <w:sz w:val="24"/>
          <w:szCs w:val="24"/>
        </w:rPr>
      </w:pPr>
      <w:r w:rsidRPr="00EE7018">
        <w:rPr>
          <w:rFonts w:ascii="Georgia" w:hAnsi="Georgia" w:cstheme="minorHAnsi"/>
          <w:sz w:val="24"/>
          <w:szCs w:val="24"/>
        </w:rPr>
        <w:t>To Examine progress in digital initiatives such as mobile banking, UPI, AEPS, NEFT/RTGS, and interoperability.</w:t>
      </w:r>
    </w:p>
    <w:p w14:paraId="05927187" w14:textId="77777777" w:rsidR="008A66AD" w:rsidRPr="00EE7018" w:rsidRDefault="008A66AD" w:rsidP="00C96153">
      <w:pPr>
        <w:pStyle w:val="ListParagraph"/>
        <w:numPr>
          <w:ilvl w:val="0"/>
          <w:numId w:val="42"/>
        </w:numPr>
        <w:spacing w:line="276" w:lineRule="auto"/>
        <w:ind w:left="993"/>
        <w:jc w:val="both"/>
        <w:rPr>
          <w:rFonts w:ascii="Georgia" w:hAnsi="Georgia" w:cstheme="minorHAnsi"/>
          <w:sz w:val="24"/>
          <w:szCs w:val="24"/>
        </w:rPr>
      </w:pPr>
      <w:r w:rsidRPr="00EE7018">
        <w:rPr>
          <w:rFonts w:ascii="Georgia" w:hAnsi="Georgia" w:cstheme="minorHAnsi"/>
          <w:sz w:val="24"/>
          <w:szCs w:val="24"/>
        </w:rPr>
        <w:t xml:space="preserve">To Assess IT governance, vendor management, and compliance with RBI’s cyber security circulars. </w:t>
      </w:r>
    </w:p>
    <w:p w14:paraId="5E1A03C2" w14:textId="77777777" w:rsidR="008A66AD" w:rsidRPr="00EE7018" w:rsidRDefault="008A66AD" w:rsidP="00C96153">
      <w:pPr>
        <w:pStyle w:val="ListParagraph"/>
        <w:numPr>
          <w:ilvl w:val="0"/>
          <w:numId w:val="42"/>
        </w:numPr>
        <w:spacing w:line="276" w:lineRule="auto"/>
        <w:ind w:left="993"/>
        <w:jc w:val="both"/>
        <w:rPr>
          <w:rFonts w:ascii="Georgia" w:hAnsi="Georgia" w:cstheme="minorHAnsi"/>
          <w:sz w:val="24"/>
          <w:szCs w:val="24"/>
        </w:rPr>
      </w:pPr>
      <w:r w:rsidRPr="00EE7018">
        <w:rPr>
          <w:rFonts w:ascii="Georgia" w:hAnsi="Georgia" w:cstheme="minorHAnsi"/>
          <w:sz w:val="24"/>
          <w:szCs w:val="24"/>
        </w:rPr>
        <w:t>Adopting latest technologies, that will benefit the bank if any by bank.</w:t>
      </w:r>
    </w:p>
    <w:p w14:paraId="270F20C4" w14:textId="77777777" w:rsidR="008A66AD" w:rsidRPr="00EE7018" w:rsidRDefault="008A66AD" w:rsidP="00C96153">
      <w:pPr>
        <w:pStyle w:val="ListParagraph"/>
        <w:spacing w:line="276" w:lineRule="auto"/>
        <w:ind w:left="993"/>
        <w:jc w:val="both"/>
        <w:rPr>
          <w:rFonts w:ascii="Georgia" w:hAnsi="Georgia" w:cstheme="minorHAnsi"/>
          <w:sz w:val="24"/>
          <w:szCs w:val="24"/>
        </w:rPr>
      </w:pPr>
    </w:p>
    <w:p w14:paraId="0A68B947" w14:textId="77777777" w:rsidR="008A66AD" w:rsidRPr="00EE7018" w:rsidRDefault="008A66AD" w:rsidP="00C96153">
      <w:pPr>
        <w:pStyle w:val="ListParagraph"/>
        <w:numPr>
          <w:ilvl w:val="0"/>
          <w:numId w:val="45"/>
        </w:numPr>
        <w:spacing w:line="276" w:lineRule="auto"/>
        <w:jc w:val="both"/>
        <w:rPr>
          <w:rFonts w:ascii="Georgia" w:hAnsi="Georgia" w:cstheme="majorHAnsi"/>
          <w:b/>
          <w:bCs/>
          <w:sz w:val="24"/>
          <w:szCs w:val="24"/>
        </w:rPr>
      </w:pPr>
      <w:r w:rsidRPr="00EE7018">
        <w:rPr>
          <w:rFonts w:ascii="Georgia" w:hAnsi="Georgia" w:cstheme="majorHAnsi"/>
          <w:b/>
          <w:bCs/>
          <w:sz w:val="24"/>
          <w:szCs w:val="24"/>
        </w:rPr>
        <w:t>Customer Service and Member Relations</w:t>
      </w:r>
    </w:p>
    <w:p w14:paraId="6E988380" w14:textId="77777777" w:rsidR="008A66AD" w:rsidRPr="00EE7018" w:rsidRDefault="008A66AD" w:rsidP="00C96153">
      <w:pPr>
        <w:pStyle w:val="ListParagraph"/>
        <w:numPr>
          <w:ilvl w:val="0"/>
          <w:numId w:val="43"/>
        </w:numPr>
        <w:spacing w:line="276" w:lineRule="auto"/>
        <w:ind w:left="993"/>
        <w:jc w:val="both"/>
        <w:rPr>
          <w:rFonts w:ascii="Georgia" w:hAnsi="Georgia" w:cstheme="minorHAnsi"/>
          <w:sz w:val="24"/>
          <w:szCs w:val="24"/>
        </w:rPr>
      </w:pPr>
      <w:r w:rsidRPr="00EE7018">
        <w:rPr>
          <w:rFonts w:ascii="Georgia" w:hAnsi="Georgia" w:cstheme="minorHAnsi"/>
          <w:sz w:val="24"/>
          <w:szCs w:val="24"/>
        </w:rPr>
        <w:lastRenderedPageBreak/>
        <w:t>To Assess customer service quality, grievance redressal mechanisms, and adherence to the Fair Practices Code.</w:t>
      </w:r>
    </w:p>
    <w:p w14:paraId="6BF9B3DE" w14:textId="77777777" w:rsidR="008A66AD" w:rsidRPr="00EE7018" w:rsidRDefault="008A66AD" w:rsidP="00C96153">
      <w:pPr>
        <w:pStyle w:val="ListParagraph"/>
        <w:numPr>
          <w:ilvl w:val="0"/>
          <w:numId w:val="43"/>
        </w:numPr>
        <w:spacing w:line="276" w:lineRule="auto"/>
        <w:ind w:left="993"/>
        <w:jc w:val="both"/>
        <w:rPr>
          <w:rFonts w:ascii="Georgia" w:hAnsi="Georgia" w:cstheme="minorHAnsi"/>
          <w:sz w:val="24"/>
          <w:szCs w:val="24"/>
        </w:rPr>
      </w:pPr>
      <w:r w:rsidRPr="00EE7018">
        <w:rPr>
          <w:rFonts w:ascii="Georgia" w:hAnsi="Georgia" w:cstheme="minorHAnsi"/>
          <w:sz w:val="24"/>
          <w:szCs w:val="24"/>
        </w:rPr>
        <w:t>To Review initiatives promoting financial literacy, and customer satisfaction.</w:t>
      </w:r>
    </w:p>
    <w:p w14:paraId="65763AEA" w14:textId="77777777" w:rsidR="008A66AD" w:rsidRPr="00EE7018" w:rsidRDefault="008A66AD" w:rsidP="00C96153">
      <w:pPr>
        <w:pStyle w:val="ListParagraph"/>
        <w:numPr>
          <w:ilvl w:val="0"/>
          <w:numId w:val="43"/>
        </w:numPr>
        <w:spacing w:line="276" w:lineRule="auto"/>
        <w:ind w:left="993"/>
        <w:jc w:val="both"/>
        <w:rPr>
          <w:rFonts w:ascii="Georgia" w:hAnsi="Georgia" w:cstheme="minorHAnsi"/>
          <w:sz w:val="24"/>
          <w:szCs w:val="24"/>
        </w:rPr>
      </w:pPr>
      <w:r w:rsidRPr="00EE7018">
        <w:rPr>
          <w:rFonts w:ascii="Georgia" w:hAnsi="Georgia" w:cstheme="minorHAnsi"/>
          <w:sz w:val="24"/>
          <w:szCs w:val="24"/>
        </w:rPr>
        <w:t>To Examine systems for member admission, share capital mobilization, voting rights, and democratic functioning in line with cooperative principles.</w:t>
      </w:r>
    </w:p>
    <w:p w14:paraId="03BF192C" w14:textId="77777777" w:rsidR="008A66AD" w:rsidRPr="00EE7018" w:rsidRDefault="008A66AD" w:rsidP="00C96153">
      <w:pPr>
        <w:pStyle w:val="ListParagraph"/>
        <w:numPr>
          <w:ilvl w:val="0"/>
          <w:numId w:val="43"/>
        </w:numPr>
        <w:spacing w:line="276" w:lineRule="auto"/>
        <w:ind w:left="993"/>
        <w:jc w:val="both"/>
        <w:rPr>
          <w:rFonts w:ascii="Georgia" w:hAnsi="Georgia" w:cstheme="minorHAnsi"/>
          <w:sz w:val="24"/>
          <w:szCs w:val="24"/>
        </w:rPr>
      </w:pPr>
      <w:r w:rsidRPr="00EE7018">
        <w:rPr>
          <w:rFonts w:ascii="Georgia" w:hAnsi="Georgia" w:cstheme="minorHAnsi"/>
          <w:sz w:val="24"/>
          <w:szCs w:val="24"/>
        </w:rPr>
        <w:t>Innovation in products and delivery channels.</w:t>
      </w:r>
    </w:p>
    <w:p w14:paraId="5535719E" w14:textId="77777777" w:rsidR="008A66AD" w:rsidRPr="00EE7018" w:rsidRDefault="008A66AD" w:rsidP="00C96153">
      <w:pPr>
        <w:pStyle w:val="ListParagraph"/>
        <w:spacing w:line="276" w:lineRule="auto"/>
        <w:ind w:left="993"/>
        <w:jc w:val="both"/>
        <w:rPr>
          <w:rFonts w:ascii="Georgia" w:hAnsi="Georgia" w:cstheme="minorHAnsi"/>
          <w:sz w:val="24"/>
          <w:szCs w:val="24"/>
        </w:rPr>
      </w:pPr>
    </w:p>
    <w:p w14:paraId="7E54A2EC" w14:textId="77777777" w:rsidR="008A66AD" w:rsidRPr="00EE7018" w:rsidRDefault="008A66AD" w:rsidP="00C96153">
      <w:pPr>
        <w:pStyle w:val="ListParagraph"/>
        <w:numPr>
          <w:ilvl w:val="0"/>
          <w:numId w:val="45"/>
        </w:numPr>
        <w:spacing w:line="276" w:lineRule="auto"/>
        <w:jc w:val="both"/>
        <w:rPr>
          <w:rFonts w:ascii="Georgia" w:hAnsi="Georgia" w:cstheme="majorHAnsi"/>
          <w:b/>
          <w:bCs/>
          <w:sz w:val="24"/>
          <w:szCs w:val="24"/>
        </w:rPr>
      </w:pPr>
      <w:r w:rsidRPr="00EE7018">
        <w:rPr>
          <w:rFonts w:ascii="Georgia" w:hAnsi="Georgia" w:cstheme="majorHAnsi"/>
          <w:b/>
          <w:bCs/>
          <w:sz w:val="24"/>
          <w:szCs w:val="24"/>
        </w:rPr>
        <w:t>Overall Performance and Sustainability</w:t>
      </w:r>
    </w:p>
    <w:p w14:paraId="0FFB207D" w14:textId="77777777" w:rsidR="008A66AD" w:rsidRPr="00EE7018" w:rsidRDefault="008A66AD" w:rsidP="00C96153">
      <w:pPr>
        <w:pStyle w:val="ListParagraph"/>
        <w:numPr>
          <w:ilvl w:val="0"/>
          <w:numId w:val="44"/>
        </w:numPr>
        <w:spacing w:line="276" w:lineRule="auto"/>
        <w:ind w:left="993"/>
        <w:jc w:val="both"/>
        <w:rPr>
          <w:rFonts w:ascii="Georgia" w:hAnsi="Georgia" w:cstheme="minorHAnsi"/>
          <w:sz w:val="24"/>
          <w:szCs w:val="24"/>
        </w:rPr>
      </w:pPr>
      <w:r w:rsidRPr="00EE7018">
        <w:rPr>
          <w:rFonts w:ascii="Georgia" w:hAnsi="Georgia" w:cstheme="minorHAnsi"/>
          <w:sz w:val="24"/>
          <w:szCs w:val="24"/>
        </w:rPr>
        <w:t>To Conduct a SWOT analysis of the Bank’s management practices and business operations.</w:t>
      </w:r>
    </w:p>
    <w:p w14:paraId="301A0C7D" w14:textId="77777777" w:rsidR="008A66AD" w:rsidRPr="00EE7018" w:rsidRDefault="008A66AD" w:rsidP="00C96153">
      <w:pPr>
        <w:pStyle w:val="ListParagraph"/>
        <w:numPr>
          <w:ilvl w:val="0"/>
          <w:numId w:val="44"/>
        </w:numPr>
        <w:spacing w:line="276" w:lineRule="auto"/>
        <w:ind w:left="993"/>
        <w:jc w:val="both"/>
        <w:rPr>
          <w:rFonts w:ascii="Georgia" w:hAnsi="Georgia" w:cstheme="minorHAnsi"/>
          <w:sz w:val="24"/>
          <w:szCs w:val="24"/>
        </w:rPr>
      </w:pPr>
      <w:r w:rsidRPr="00EE7018">
        <w:rPr>
          <w:rFonts w:ascii="Georgia" w:hAnsi="Georgia" w:cstheme="minorHAnsi"/>
          <w:sz w:val="24"/>
          <w:szCs w:val="24"/>
        </w:rPr>
        <w:t>To Assess long-term sustainability, competitiveness, and resilience in the face of evolving market and regulatory challenges.</w:t>
      </w:r>
    </w:p>
    <w:p w14:paraId="725DF046" w14:textId="77777777" w:rsidR="008A66AD" w:rsidRPr="00EE7018" w:rsidRDefault="008A66AD" w:rsidP="00C96153">
      <w:pPr>
        <w:pStyle w:val="ListParagraph"/>
        <w:numPr>
          <w:ilvl w:val="0"/>
          <w:numId w:val="44"/>
        </w:numPr>
        <w:spacing w:line="276" w:lineRule="auto"/>
        <w:ind w:left="993"/>
        <w:jc w:val="both"/>
        <w:rPr>
          <w:rFonts w:ascii="Georgia" w:hAnsi="Georgia" w:cstheme="minorHAnsi"/>
          <w:sz w:val="24"/>
          <w:szCs w:val="24"/>
        </w:rPr>
      </w:pPr>
      <w:r w:rsidRPr="00EE7018">
        <w:rPr>
          <w:rFonts w:ascii="Georgia" w:hAnsi="Georgia" w:cstheme="minorHAnsi"/>
          <w:sz w:val="24"/>
          <w:szCs w:val="24"/>
        </w:rPr>
        <w:t>To Provide actionable recommendations for improvement in governance, strategic focus, risk management, and operational efficiency.</w:t>
      </w:r>
    </w:p>
    <w:p w14:paraId="18D7979B" w14:textId="77777777" w:rsidR="008A66AD" w:rsidRPr="00EE7018" w:rsidRDefault="008A66AD" w:rsidP="00C96153">
      <w:pPr>
        <w:spacing w:line="276" w:lineRule="auto"/>
        <w:jc w:val="both"/>
        <w:rPr>
          <w:rFonts w:ascii="Georgia" w:hAnsi="Georgia"/>
          <w:sz w:val="24"/>
          <w:szCs w:val="24"/>
        </w:rPr>
      </w:pPr>
    </w:p>
    <w:p w14:paraId="21DFD79F" w14:textId="77777777" w:rsidR="008A66AD" w:rsidRPr="00EE7018" w:rsidRDefault="008A66AD" w:rsidP="00C96153">
      <w:pPr>
        <w:spacing w:line="276" w:lineRule="auto"/>
        <w:jc w:val="both"/>
        <w:rPr>
          <w:rFonts w:ascii="Georgia" w:hAnsi="Georgia"/>
          <w:b/>
          <w:bCs/>
          <w:sz w:val="24"/>
          <w:szCs w:val="24"/>
        </w:rPr>
      </w:pPr>
      <w:r w:rsidRPr="00EE7018">
        <w:rPr>
          <w:rFonts w:ascii="Georgia" w:hAnsi="Georgia"/>
          <w:b/>
          <w:bCs/>
          <w:sz w:val="24"/>
          <w:szCs w:val="24"/>
        </w:rPr>
        <w:t>4. Reporting and Follow-up</w:t>
      </w:r>
    </w:p>
    <w:p w14:paraId="235FBF16" w14:textId="77777777" w:rsidR="008A66AD" w:rsidRPr="00EE7018" w:rsidRDefault="008A66AD" w:rsidP="00C96153">
      <w:pPr>
        <w:numPr>
          <w:ilvl w:val="0"/>
          <w:numId w:val="31"/>
        </w:numPr>
        <w:spacing w:line="276" w:lineRule="auto"/>
        <w:jc w:val="both"/>
        <w:rPr>
          <w:rFonts w:ascii="Georgia" w:hAnsi="Georgia"/>
          <w:sz w:val="24"/>
          <w:szCs w:val="24"/>
        </w:rPr>
      </w:pPr>
      <w:r w:rsidRPr="00EE7018">
        <w:rPr>
          <w:rFonts w:ascii="Georgia" w:hAnsi="Georgia"/>
          <w:sz w:val="24"/>
          <w:szCs w:val="24"/>
        </w:rPr>
        <w:t>Prepare a comprehensive Management Audit Report covering findings, gaps, strengths, and actionable recommendations.</w:t>
      </w:r>
    </w:p>
    <w:p w14:paraId="2B327E0B" w14:textId="77777777" w:rsidR="008A66AD" w:rsidRPr="00EE7018" w:rsidRDefault="008A66AD" w:rsidP="00C96153">
      <w:pPr>
        <w:numPr>
          <w:ilvl w:val="0"/>
          <w:numId w:val="31"/>
        </w:numPr>
        <w:spacing w:line="276" w:lineRule="auto"/>
        <w:jc w:val="both"/>
        <w:rPr>
          <w:rFonts w:ascii="Georgia" w:hAnsi="Georgia"/>
          <w:sz w:val="24"/>
          <w:szCs w:val="24"/>
        </w:rPr>
      </w:pPr>
      <w:r w:rsidRPr="00EE7018">
        <w:rPr>
          <w:rFonts w:ascii="Georgia" w:hAnsi="Georgia"/>
          <w:sz w:val="24"/>
          <w:szCs w:val="24"/>
        </w:rPr>
        <w:t>Present the report to the Board of Directors and senior management, facilitating informed decision-making.</w:t>
      </w:r>
    </w:p>
    <w:p w14:paraId="4B1A37AC" w14:textId="77777777" w:rsidR="008A66AD" w:rsidRPr="00EE7018" w:rsidRDefault="008A66AD" w:rsidP="00C96153">
      <w:pPr>
        <w:numPr>
          <w:ilvl w:val="0"/>
          <w:numId w:val="31"/>
        </w:numPr>
        <w:spacing w:line="276" w:lineRule="auto"/>
        <w:jc w:val="both"/>
        <w:rPr>
          <w:rFonts w:ascii="Georgia" w:hAnsi="Georgia"/>
          <w:sz w:val="24"/>
          <w:szCs w:val="24"/>
        </w:rPr>
      </w:pPr>
      <w:r w:rsidRPr="00EE7018">
        <w:rPr>
          <w:rFonts w:ascii="Georgia" w:hAnsi="Georgia"/>
          <w:sz w:val="24"/>
          <w:szCs w:val="24"/>
        </w:rPr>
        <w:t>Provide guidance for implementing corrective actions, strengthening governance structures, improving internal controls, and monitoring progress.</w:t>
      </w:r>
    </w:p>
    <w:p w14:paraId="47D6ACDB" w14:textId="77777777" w:rsidR="008A66AD" w:rsidRPr="00EE7018" w:rsidRDefault="008A66AD" w:rsidP="00C96153">
      <w:pPr>
        <w:spacing w:line="276" w:lineRule="auto"/>
        <w:jc w:val="both"/>
        <w:rPr>
          <w:rFonts w:ascii="Georgia" w:hAnsi="Georgia"/>
          <w:b/>
          <w:bCs/>
          <w:sz w:val="24"/>
          <w:szCs w:val="24"/>
        </w:rPr>
      </w:pPr>
      <w:r w:rsidRPr="00EE7018">
        <w:rPr>
          <w:rFonts w:ascii="Georgia" w:hAnsi="Georgia"/>
          <w:b/>
          <w:bCs/>
          <w:sz w:val="24"/>
          <w:szCs w:val="24"/>
        </w:rPr>
        <w:t>5. Outcome of the Audit</w:t>
      </w:r>
    </w:p>
    <w:p w14:paraId="11B23291" w14:textId="77777777" w:rsidR="008A66AD" w:rsidRPr="00EE7018" w:rsidRDefault="008A66AD" w:rsidP="00956B83">
      <w:pPr>
        <w:numPr>
          <w:ilvl w:val="0"/>
          <w:numId w:val="32"/>
        </w:numPr>
        <w:spacing w:after="0" w:line="240" w:lineRule="auto"/>
        <w:jc w:val="both"/>
        <w:rPr>
          <w:rFonts w:ascii="Georgia" w:hAnsi="Georgia"/>
          <w:sz w:val="24"/>
          <w:szCs w:val="24"/>
        </w:rPr>
      </w:pPr>
      <w:r w:rsidRPr="00EE7018">
        <w:rPr>
          <w:rFonts w:ascii="Georgia" w:hAnsi="Georgia"/>
          <w:sz w:val="24"/>
          <w:szCs w:val="24"/>
        </w:rPr>
        <w:t>Enhanced governance and accountability.</w:t>
      </w:r>
    </w:p>
    <w:p w14:paraId="7C4A9274" w14:textId="77777777" w:rsidR="008A66AD" w:rsidRPr="00EE7018" w:rsidRDefault="008A66AD" w:rsidP="00956B83">
      <w:pPr>
        <w:numPr>
          <w:ilvl w:val="0"/>
          <w:numId w:val="32"/>
        </w:numPr>
        <w:spacing w:after="0" w:line="240" w:lineRule="auto"/>
        <w:jc w:val="both"/>
        <w:rPr>
          <w:rFonts w:ascii="Georgia" w:hAnsi="Georgia"/>
          <w:sz w:val="24"/>
          <w:szCs w:val="24"/>
        </w:rPr>
      </w:pPr>
      <w:r w:rsidRPr="00EE7018">
        <w:rPr>
          <w:rFonts w:ascii="Georgia" w:hAnsi="Georgia"/>
          <w:sz w:val="24"/>
          <w:szCs w:val="24"/>
        </w:rPr>
        <w:t>Improved risk management and compliance culture.</w:t>
      </w:r>
    </w:p>
    <w:p w14:paraId="53E16BAB" w14:textId="77777777" w:rsidR="008A66AD" w:rsidRPr="00EE7018" w:rsidRDefault="008A66AD" w:rsidP="00956B83">
      <w:pPr>
        <w:numPr>
          <w:ilvl w:val="0"/>
          <w:numId w:val="32"/>
        </w:numPr>
        <w:spacing w:after="0" w:line="240" w:lineRule="auto"/>
        <w:jc w:val="both"/>
        <w:rPr>
          <w:rFonts w:ascii="Georgia" w:hAnsi="Georgia"/>
          <w:sz w:val="24"/>
          <w:szCs w:val="24"/>
        </w:rPr>
      </w:pPr>
      <w:r w:rsidRPr="00EE7018">
        <w:rPr>
          <w:rFonts w:ascii="Georgia" w:hAnsi="Georgia"/>
          <w:sz w:val="24"/>
          <w:szCs w:val="24"/>
        </w:rPr>
        <w:t>Strengthened financial and operational sustainability.</w:t>
      </w:r>
    </w:p>
    <w:p w14:paraId="09EC5EF5" w14:textId="77777777" w:rsidR="008A66AD" w:rsidRPr="00EE7018" w:rsidRDefault="008A66AD" w:rsidP="00956B83">
      <w:pPr>
        <w:numPr>
          <w:ilvl w:val="0"/>
          <w:numId w:val="32"/>
        </w:numPr>
        <w:spacing w:after="0" w:line="240" w:lineRule="auto"/>
        <w:jc w:val="both"/>
        <w:rPr>
          <w:rFonts w:ascii="Georgia" w:hAnsi="Georgia"/>
          <w:sz w:val="24"/>
          <w:szCs w:val="24"/>
        </w:rPr>
      </w:pPr>
      <w:r w:rsidRPr="00EE7018">
        <w:rPr>
          <w:rFonts w:ascii="Georgia" w:hAnsi="Georgia"/>
          <w:sz w:val="24"/>
          <w:szCs w:val="24"/>
        </w:rPr>
        <w:t>Strategic alignment with regulatory expectations and stakeholder needs.</w:t>
      </w:r>
    </w:p>
    <w:p w14:paraId="62EAB4F5" w14:textId="77777777" w:rsidR="00301D1F" w:rsidRPr="00F54AC8" w:rsidRDefault="00301D1F" w:rsidP="00C96153">
      <w:pPr>
        <w:jc w:val="both"/>
      </w:pPr>
    </w:p>
    <w:sectPr w:rsidR="00301D1F" w:rsidRPr="00F54AC8" w:rsidSect="008A66AD">
      <w:pgSz w:w="11906" w:h="16838"/>
      <w:pgMar w:top="851"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6C31"/>
    <w:multiLevelType w:val="multilevel"/>
    <w:tmpl w:val="ADFAC3F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CB1E1E"/>
    <w:multiLevelType w:val="hybridMultilevel"/>
    <w:tmpl w:val="1DE09576"/>
    <w:lvl w:ilvl="0" w:tplc="4009001B">
      <w:start w:val="1"/>
      <w:numFmt w:val="lowerRoman"/>
      <w:lvlText w:val="%1."/>
      <w:lvlJc w:val="right"/>
      <w:pPr>
        <w:ind w:left="2624" w:hanging="360"/>
      </w:pPr>
    </w:lvl>
    <w:lvl w:ilvl="1" w:tplc="40090019" w:tentative="1">
      <w:start w:val="1"/>
      <w:numFmt w:val="lowerLetter"/>
      <w:lvlText w:val="%2."/>
      <w:lvlJc w:val="left"/>
      <w:pPr>
        <w:ind w:left="3344" w:hanging="360"/>
      </w:pPr>
    </w:lvl>
    <w:lvl w:ilvl="2" w:tplc="4009001B" w:tentative="1">
      <w:start w:val="1"/>
      <w:numFmt w:val="lowerRoman"/>
      <w:lvlText w:val="%3."/>
      <w:lvlJc w:val="right"/>
      <w:pPr>
        <w:ind w:left="4064" w:hanging="180"/>
      </w:pPr>
    </w:lvl>
    <w:lvl w:ilvl="3" w:tplc="4009000F" w:tentative="1">
      <w:start w:val="1"/>
      <w:numFmt w:val="decimal"/>
      <w:lvlText w:val="%4."/>
      <w:lvlJc w:val="left"/>
      <w:pPr>
        <w:ind w:left="4784" w:hanging="360"/>
      </w:pPr>
    </w:lvl>
    <w:lvl w:ilvl="4" w:tplc="40090019" w:tentative="1">
      <w:start w:val="1"/>
      <w:numFmt w:val="lowerLetter"/>
      <w:lvlText w:val="%5."/>
      <w:lvlJc w:val="left"/>
      <w:pPr>
        <w:ind w:left="5504" w:hanging="360"/>
      </w:pPr>
    </w:lvl>
    <w:lvl w:ilvl="5" w:tplc="4009001B" w:tentative="1">
      <w:start w:val="1"/>
      <w:numFmt w:val="lowerRoman"/>
      <w:lvlText w:val="%6."/>
      <w:lvlJc w:val="right"/>
      <w:pPr>
        <w:ind w:left="6224" w:hanging="180"/>
      </w:pPr>
    </w:lvl>
    <w:lvl w:ilvl="6" w:tplc="4009000F" w:tentative="1">
      <w:start w:val="1"/>
      <w:numFmt w:val="decimal"/>
      <w:lvlText w:val="%7."/>
      <w:lvlJc w:val="left"/>
      <w:pPr>
        <w:ind w:left="6944" w:hanging="360"/>
      </w:pPr>
    </w:lvl>
    <w:lvl w:ilvl="7" w:tplc="40090019" w:tentative="1">
      <w:start w:val="1"/>
      <w:numFmt w:val="lowerLetter"/>
      <w:lvlText w:val="%8."/>
      <w:lvlJc w:val="left"/>
      <w:pPr>
        <w:ind w:left="7664" w:hanging="360"/>
      </w:pPr>
    </w:lvl>
    <w:lvl w:ilvl="8" w:tplc="4009001B" w:tentative="1">
      <w:start w:val="1"/>
      <w:numFmt w:val="lowerRoman"/>
      <w:lvlText w:val="%9."/>
      <w:lvlJc w:val="right"/>
      <w:pPr>
        <w:ind w:left="8384" w:hanging="180"/>
      </w:pPr>
    </w:lvl>
  </w:abstractNum>
  <w:abstractNum w:abstractNumId="2" w15:restartNumberingAfterBreak="0">
    <w:nsid w:val="09B76904"/>
    <w:multiLevelType w:val="hybridMultilevel"/>
    <w:tmpl w:val="2548C470"/>
    <w:lvl w:ilvl="0" w:tplc="4009001B">
      <w:start w:val="1"/>
      <w:numFmt w:val="lowerRoman"/>
      <w:lvlText w:val="%1."/>
      <w:lvlJc w:val="right"/>
      <w:pPr>
        <w:ind w:left="1724" w:hanging="360"/>
      </w:pPr>
    </w:lvl>
    <w:lvl w:ilvl="1" w:tplc="40090019">
      <w:start w:val="1"/>
      <w:numFmt w:val="lowerLetter"/>
      <w:lvlText w:val="%2."/>
      <w:lvlJc w:val="left"/>
      <w:pPr>
        <w:ind w:left="2444" w:hanging="360"/>
      </w:pPr>
    </w:lvl>
    <w:lvl w:ilvl="2" w:tplc="4009001B">
      <w:start w:val="1"/>
      <w:numFmt w:val="lowerRoman"/>
      <w:lvlText w:val="%3."/>
      <w:lvlJc w:val="right"/>
      <w:pPr>
        <w:ind w:left="3164" w:hanging="180"/>
      </w:pPr>
    </w:lvl>
    <w:lvl w:ilvl="3" w:tplc="4009000F">
      <w:start w:val="1"/>
      <w:numFmt w:val="decimal"/>
      <w:lvlText w:val="%4."/>
      <w:lvlJc w:val="left"/>
      <w:pPr>
        <w:ind w:left="3884" w:hanging="360"/>
      </w:pPr>
    </w:lvl>
    <w:lvl w:ilvl="4" w:tplc="40090019">
      <w:start w:val="1"/>
      <w:numFmt w:val="lowerLetter"/>
      <w:lvlText w:val="%5."/>
      <w:lvlJc w:val="left"/>
      <w:pPr>
        <w:ind w:left="4604" w:hanging="360"/>
      </w:pPr>
    </w:lvl>
    <w:lvl w:ilvl="5" w:tplc="4009001B">
      <w:start w:val="1"/>
      <w:numFmt w:val="lowerRoman"/>
      <w:lvlText w:val="%6."/>
      <w:lvlJc w:val="right"/>
      <w:pPr>
        <w:ind w:left="5324" w:hanging="180"/>
      </w:pPr>
    </w:lvl>
    <w:lvl w:ilvl="6" w:tplc="4009000F">
      <w:start w:val="1"/>
      <w:numFmt w:val="decimal"/>
      <w:lvlText w:val="%7."/>
      <w:lvlJc w:val="left"/>
      <w:pPr>
        <w:ind w:left="6044" w:hanging="360"/>
      </w:pPr>
    </w:lvl>
    <w:lvl w:ilvl="7" w:tplc="40090019">
      <w:start w:val="1"/>
      <w:numFmt w:val="lowerLetter"/>
      <w:lvlText w:val="%8."/>
      <w:lvlJc w:val="left"/>
      <w:pPr>
        <w:ind w:left="6764" w:hanging="360"/>
      </w:pPr>
    </w:lvl>
    <w:lvl w:ilvl="8" w:tplc="4009001B">
      <w:start w:val="1"/>
      <w:numFmt w:val="lowerRoman"/>
      <w:lvlText w:val="%9."/>
      <w:lvlJc w:val="right"/>
      <w:pPr>
        <w:ind w:left="7484" w:hanging="180"/>
      </w:pPr>
    </w:lvl>
  </w:abstractNum>
  <w:abstractNum w:abstractNumId="3" w15:restartNumberingAfterBreak="0">
    <w:nsid w:val="0A6B656A"/>
    <w:multiLevelType w:val="multilevel"/>
    <w:tmpl w:val="A9BAB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2B77B2"/>
    <w:multiLevelType w:val="multilevel"/>
    <w:tmpl w:val="605E707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3F0A7B"/>
    <w:multiLevelType w:val="multilevel"/>
    <w:tmpl w:val="65BE8B7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345D0A"/>
    <w:multiLevelType w:val="multilevel"/>
    <w:tmpl w:val="0DA01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FF2417"/>
    <w:multiLevelType w:val="multilevel"/>
    <w:tmpl w:val="A4FE16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AB11E14"/>
    <w:multiLevelType w:val="multilevel"/>
    <w:tmpl w:val="1C96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D52CCE"/>
    <w:multiLevelType w:val="multilevel"/>
    <w:tmpl w:val="0DB8B0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1C4DF9"/>
    <w:multiLevelType w:val="hybridMultilevel"/>
    <w:tmpl w:val="4C7CAE02"/>
    <w:lvl w:ilvl="0" w:tplc="4009001B">
      <w:start w:val="1"/>
      <w:numFmt w:val="lowerRoman"/>
      <w:lvlText w:val="%1."/>
      <w:lvlJc w:val="right"/>
      <w:pPr>
        <w:ind w:left="1211" w:hanging="360"/>
      </w:pPr>
    </w:lvl>
    <w:lvl w:ilvl="1" w:tplc="40090019">
      <w:start w:val="1"/>
      <w:numFmt w:val="lowerLetter"/>
      <w:lvlText w:val="%2."/>
      <w:lvlJc w:val="left"/>
      <w:pPr>
        <w:ind w:left="1931" w:hanging="360"/>
      </w:pPr>
    </w:lvl>
    <w:lvl w:ilvl="2" w:tplc="4009001B">
      <w:start w:val="1"/>
      <w:numFmt w:val="lowerRoman"/>
      <w:lvlText w:val="%3."/>
      <w:lvlJc w:val="right"/>
      <w:pPr>
        <w:ind w:left="2651" w:hanging="180"/>
      </w:pPr>
    </w:lvl>
    <w:lvl w:ilvl="3" w:tplc="4009000F">
      <w:start w:val="1"/>
      <w:numFmt w:val="decimal"/>
      <w:lvlText w:val="%4."/>
      <w:lvlJc w:val="left"/>
      <w:pPr>
        <w:ind w:left="3371" w:hanging="360"/>
      </w:pPr>
    </w:lvl>
    <w:lvl w:ilvl="4" w:tplc="40090019">
      <w:start w:val="1"/>
      <w:numFmt w:val="lowerLetter"/>
      <w:lvlText w:val="%5."/>
      <w:lvlJc w:val="left"/>
      <w:pPr>
        <w:ind w:left="4091" w:hanging="360"/>
      </w:pPr>
    </w:lvl>
    <w:lvl w:ilvl="5" w:tplc="4009001B">
      <w:start w:val="1"/>
      <w:numFmt w:val="lowerRoman"/>
      <w:lvlText w:val="%6."/>
      <w:lvlJc w:val="right"/>
      <w:pPr>
        <w:ind w:left="4811" w:hanging="180"/>
      </w:pPr>
    </w:lvl>
    <w:lvl w:ilvl="6" w:tplc="4009000F">
      <w:start w:val="1"/>
      <w:numFmt w:val="decimal"/>
      <w:lvlText w:val="%7."/>
      <w:lvlJc w:val="left"/>
      <w:pPr>
        <w:ind w:left="5531" w:hanging="360"/>
      </w:pPr>
    </w:lvl>
    <w:lvl w:ilvl="7" w:tplc="40090019">
      <w:start w:val="1"/>
      <w:numFmt w:val="lowerLetter"/>
      <w:lvlText w:val="%8."/>
      <w:lvlJc w:val="left"/>
      <w:pPr>
        <w:ind w:left="6251" w:hanging="360"/>
      </w:pPr>
    </w:lvl>
    <w:lvl w:ilvl="8" w:tplc="4009001B">
      <w:start w:val="1"/>
      <w:numFmt w:val="lowerRoman"/>
      <w:lvlText w:val="%9."/>
      <w:lvlJc w:val="right"/>
      <w:pPr>
        <w:ind w:left="6971" w:hanging="180"/>
      </w:pPr>
    </w:lvl>
  </w:abstractNum>
  <w:abstractNum w:abstractNumId="11" w15:restartNumberingAfterBreak="0">
    <w:nsid w:val="262C1D81"/>
    <w:multiLevelType w:val="hybridMultilevel"/>
    <w:tmpl w:val="ACFCD608"/>
    <w:lvl w:ilvl="0" w:tplc="4009001B">
      <w:start w:val="1"/>
      <w:numFmt w:val="lowerRoman"/>
      <w:lvlText w:val="%1."/>
      <w:lvlJc w:val="right"/>
      <w:pPr>
        <w:ind w:left="1724" w:hanging="360"/>
      </w:pPr>
    </w:lvl>
    <w:lvl w:ilvl="1" w:tplc="40090019">
      <w:start w:val="1"/>
      <w:numFmt w:val="lowerLetter"/>
      <w:lvlText w:val="%2."/>
      <w:lvlJc w:val="left"/>
      <w:pPr>
        <w:ind w:left="2444" w:hanging="360"/>
      </w:pPr>
    </w:lvl>
    <w:lvl w:ilvl="2" w:tplc="4009001B">
      <w:start w:val="1"/>
      <w:numFmt w:val="lowerRoman"/>
      <w:lvlText w:val="%3."/>
      <w:lvlJc w:val="right"/>
      <w:pPr>
        <w:ind w:left="3164" w:hanging="180"/>
      </w:pPr>
    </w:lvl>
    <w:lvl w:ilvl="3" w:tplc="4009000F">
      <w:start w:val="1"/>
      <w:numFmt w:val="decimal"/>
      <w:lvlText w:val="%4."/>
      <w:lvlJc w:val="left"/>
      <w:pPr>
        <w:ind w:left="3884" w:hanging="360"/>
      </w:pPr>
    </w:lvl>
    <w:lvl w:ilvl="4" w:tplc="40090019">
      <w:start w:val="1"/>
      <w:numFmt w:val="lowerLetter"/>
      <w:lvlText w:val="%5."/>
      <w:lvlJc w:val="left"/>
      <w:pPr>
        <w:ind w:left="4604" w:hanging="360"/>
      </w:pPr>
    </w:lvl>
    <w:lvl w:ilvl="5" w:tplc="4009001B">
      <w:start w:val="1"/>
      <w:numFmt w:val="lowerRoman"/>
      <w:lvlText w:val="%6."/>
      <w:lvlJc w:val="right"/>
      <w:pPr>
        <w:ind w:left="5324" w:hanging="180"/>
      </w:pPr>
    </w:lvl>
    <w:lvl w:ilvl="6" w:tplc="4009000F">
      <w:start w:val="1"/>
      <w:numFmt w:val="decimal"/>
      <w:lvlText w:val="%7."/>
      <w:lvlJc w:val="left"/>
      <w:pPr>
        <w:ind w:left="6044" w:hanging="360"/>
      </w:pPr>
    </w:lvl>
    <w:lvl w:ilvl="7" w:tplc="40090019">
      <w:start w:val="1"/>
      <w:numFmt w:val="lowerLetter"/>
      <w:lvlText w:val="%8."/>
      <w:lvlJc w:val="left"/>
      <w:pPr>
        <w:ind w:left="6764" w:hanging="360"/>
      </w:pPr>
    </w:lvl>
    <w:lvl w:ilvl="8" w:tplc="4009001B">
      <w:start w:val="1"/>
      <w:numFmt w:val="lowerRoman"/>
      <w:lvlText w:val="%9."/>
      <w:lvlJc w:val="right"/>
      <w:pPr>
        <w:ind w:left="7484" w:hanging="180"/>
      </w:pPr>
    </w:lvl>
  </w:abstractNum>
  <w:abstractNum w:abstractNumId="12" w15:restartNumberingAfterBreak="0">
    <w:nsid w:val="26BE6E0C"/>
    <w:multiLevelType w:val="multilevel"/>
    <w:tmpl w:val="2968E68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A318BF"/>
    <w:multiLevelType w:val="multilevel"/>
    <w:tmpl w:val="FD58D5F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9B3333"/>
    <w:multiLevelType w:val="multilevel"/>
    <w:tmpl w:val="E6E20F9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87143B"/>
    <w:multiLevelType w:val="hybridMultilevel"/>
    <w:tmpl w:val="ACFCD608"/>
    <w:lvl w:ilvl="0" w:tplc="4009001B">
      <w:start w:val="1"/>
      <w:numFmt w:val="lowerRoman"/>
      <w:lvlText w:val="%1."/>
      <w:lvlJc w:val="right"/>
      <w:pPr>
        <w:ind w:left="1724" w:hanging="360"/>
      </w:pPr>
    </w:lvl>
    <w:lvl w:ilvl="1" w:tplc="40090019">
      <w:start w:val="1"/>
      <w:numFmt w:val="lowerLetter"/>
      <w:lvlText w:val="%2."/>
      <w:lvlJc w:val="left"/>
      <w:pPr>
        <w:ind w:left="2444" w:hanging="360"/>
      </w:pPr>
    </w:lvl>
    <w:lvl w:ilvl="2" w:tplc="4009001B">
      <w:start w:val="1"/>
      <w:numFmt w:val="lowerRoman"/>
      <w:lvlText w:val="%3."/>
      <w:lvlJc w:val="right"/>
      <w:pPr>
        <w:ind w:left="3164" w:hanging="180"/>
      </w:pPr>
    </w:lvl>
    <w:lvl w:ilvl="3" w:tplc="4009000F">
      <w:start w:val="1"/>
      <w:numFmt w:val="decimal"/>
      <w:lvlText w:val="%4."/>
      <w:lvlJc w:val="left"/>
      <w:pPr>
        <w:ind w:left="3884" w:hanging="360"/>
      </w:pPr>
    </w:lvl>
    <w:lvl w:ilvl="4" w:tplc="40090019">
      <w:start w:val="1"/>
      <w:numFmt w:val="lowerLetter"/>
      <w:lvlText w:val="%5."/>
      <w:lvlJc w:val="left"/>
      <w:pPr>
        <w:ind w:left="4604" w:hanging="360"/>
      </w:pPr>
    </w:lvl>
    <w:lvl w:ilvl="5" w:tplc="4009001B">
      <w:start w:val="1"/>
      <w:numFmt w:val="lowerRoman"/>
      <w:lvlText w:val="%6."/>
      <w:lvlJc w:val="right"/>
      <w:pPr>
        <w:ind w:left="5324" w:hanging="180"/>
      </w:pPr>
    </w:lvl>
    <w:lvl w:ilvl="6" w:tplc="4009000F">
      <w:start w:val="1"/>
      <w:numFmt w:val="decimal"/>
      <w:lvlText w:val="%7."/>
      <w:lvlJc w:val="left"/>
      <w:pPr>
        <w:ind w:left="6044" w:hanging="360"/>
      </w:pPr>
    </w:lvl>
    <w:lvl w:ilvl="7" w:tplc="40090019">
      <w:start w:val="1"/>
      <w:numFmt w:val="lowerLetter"/>
      <w:lvlText w:val="%8."/>
      <w:lvlJc w:val="left"/>
      <w:pPr>
        <w:ind w:left="6764" w:hanging="360"/>
      </w:pPr>
    </w:lvl>
    <w:lvl w:ilvl="8" w:tplc="4009001B">
      <w:start w:val="1"/>
      <w:numFmt w:val="lowerRoman"/>
      <w:lvlText w:val="%9."/>
      <w:lvlJc w:val="right"/>
      <w:pPr>
        <w:ind w:left="7484" w:hanging="180"/>
      </w:pPr>
    </w:lvl>
  </w:abstractNum>
  <w:abstractNum w:abstractNumId="16" w15:restartNumberingAfterBreak="0">
    <w:nsid w:val="338A7FC9"/>
    <w:multiLevelType w:val="multilevel"/>
    <w:tmpl w:val="230835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0864EF"/>
    <w:multiLevelType w:val="hybridMultilevel"/>
    <w:tmpl w:val="3D3C73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361C14F4"/>
    <w:multiLevelType w:val="hybridMultilevel"/>
    <w:tmpl w:val="ACFCD608"/>
    <w:lvl w:ilvl="0" w:tplc="4009001B">
      <w:start w:val="1"/>
      <w:numFmt w:val="lowerRoman"/>
      <w:lvlText w:val="%1."/>
      <w:lvlJc w:val="right"/>
      <w:pPr>
        <w:ind w:left="1724" w:hanging="360"/>
      </w:pPr>
    </w:lvl>
    <w:lvl w:ilvl="1" w:tplc="40090019">
      <w:start w:val="1"/>
      <w:numFmt w:val="lowerLetter"/>
      <w:lvlText w:val="%2."/>
      <w:lvlJc w:val="left"/>
      <w:pPr>
        <w:ind w:left="2444" w:hanging="360"/>
      </w:pPr>
    </w:lvl>
    <w:lvl w:ilvl="2" w:tplc="4009001B">
      <w:start w:val="1"/>
      <w:numFmt w:val="lowerRoman"/>
      <w:lvlText w:val="%3."/>
      <w:lvlJc w:val="right"/>
      <w:pPr>
        <w:ind w:left="3164" w:hanging="180"/>
      </w:pPr>
    </w:lvl>
    <w:lvl w:ilvl="3" w:tplc="4009000F">
      <w:start w:val="1"/>
      <w:numFmt w:val="decimal"/>
      <w:lvlText w:val="%4."/>
      <w:lvlJc w:val="left"/>
      <w:pPr>
        <w:ind w:left="3884" w:hanging="360"/>
      </w:pPr>
    </w:lvl>
    <w:lvl w:ilvl="4" w:tplc="40090019">
      <w:start w:val="1"/>
      <w:numFmt w:val="lowerLetter"/>
      <w:lvlText w:val="%5."/>
      <w:lvlJc w:val="left"/>
      <w:pPr>
        <w:ind w:left="4604" w:hanging="360"/>
      </w:pPr>
    </w:lvl>
    <w:lvl w:ilvl="5" w:tplc="4009001B">
      <w:start w:val="1"/>
      <w:numFmt w:val="lowerRoman"/>
      <w:lvlText w:val="%6."/>
      <w:lvlJc w:val="right"/>
      <w:pPr>
        <w:ind w:left="5324" w:hanging="180"/>
      </w:pPr>
    </w:lvl>
    <w:lvl w:ilvl="6" w:tplc="4009000F">
      <w:start w:val="1"/>
      <w:numFmt w:val="decimal"/>
      <w:lvlText w:val="%7."/>
      <w:lvlJc w:val="left"/>
      <w:pPr>
        <w:ind w:left="6044" w:hanging="360"/>
      </w:pPr>
    </w:lvl>
    <w:lvl w:ilvl="7" w:tplc="40090019">
      <w:start w:val="1"/>
      <w:numFmt w:val="lowerLetter"/>
      <w:lvlText w:val="%8."/>
      <w:lvlJc w:val="left"/>
      <w:pPr>
        <w:ind w:left="6764" w:hanging="360"/>
      </w:pPr>
    </w:lvl>
    <w:lvl w:ilvl="8" w:tplc="4009001B">
      <w:start w:val="1"/>
      <w:numFmt w:val="lowerRoman"/>
      <w:lvlText w:val="%9."/>
      <w:lvlJc w:val="right"/>
      <w:pPr>
        <w:ind w:left="7484" w:hanging="180"/>
      </w:pPr>
    </w:lvl>
  </w:abstractNum>
  <w:abstractNum w:abstractNumId="19" w15:restartNumberingAfterBreak="0">
    <w:nsid w:val="3B65558A"/>
    <w:multiLevelType w:val="multilevel"/>
    <w:tmpl w:val="8A90371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FA01CF7"/>
    <w:multiLevelType w:val="multilevel"/>
    <w:tmpl w:val="CA84E62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222812"/>
    <w:multiLevelType w:val="multilevel"/>
    <w:tmpl w:val="D542E07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2225250"/>
    <w:multiLevelType w:val="multilevel"/>
    <w:tmpl w:val="16AE9A0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8F2BDA"/>
    <w:multiLevelType w:val="hybridMultilevel"/>
    <w:tmpl w:val="ACFCD608"/>
    <w:lvl w:ilvl="0" w:tplc="4009001B">
      <w:start w:val="1"/>
      <w:numFmt w:val="lowerRoman"/>
      <w:lvlText w:val="%1."/>
      <w:lvlJc w:val="right"/>
      <w:pPr>
        <w:ind w:left="1724" w:hanging="360"/>
      </w:pPr>
    </w:lvl>
    <w:lvl w:ilvl="1" w:tplc="40090019">
      <w:start w:val="1"/>
      <w:numFmt w:val="lowerLetter"/>
      <w:lvlText w:val="%2."/>
      <w:lvlJc w:val="left"/>
      <w:pPr>
        <w:ind w:left="2444" w:hanging="360"/>
      </w:pPr>
    </w:lvl>
    <w:lvl w:ilvl="2" w:tplc="4009001B">
      <w:start w:val="1"/>
      <w:numFmt w:val="lowerRoman"/>
      <w:lvlText w:val="%3."/>
      <w:lvlJc w:val="right"/>
      <w:pPr>
        <w:ind w:left="3164" w:hanging="180"/>
      </w:pPr>
    </w:lvl>
    <w:lvl w:ilvl="3" w:tplc="4009000F">
      <w:start w:val="1"/>
      <w:numFmt w:val="decimal"/>
      <w:lvlText w:val="%4."/>
      <w:lvlJc w:val="left"/>
      <w:pPr>
        <w:ind w:left="3884" w:hanging="360"/>
      </w:pPr>
    </w:lvl>
    <w:lvl w:ilvl="4" w:tplc="40090019">
      <w:start w:val="1"/>
      <w:numFmt w:val="lowerLetter"/>
      <w:lvlText w:val="%5."/>
      <w:lvlJc w:val="left"/>
      <w:pPr>
        <w:ind w:left="4604" w:hanging="360"/>
      </w:pPr>
    </w:lvl>
    <w:lvl w:ilvl="5" w:tplc="4009001B">
      <w:start w:val="1"/>
      <w:numFmt w:val="lowerRoman"/>
      <w:lvlText w:val="%6."/>
      <w:lvlJc w:val="right"/>
      <w:pPr>
        <w:ind w:left="5324" w:hanging="180"/>
      </w:pPr>
    </w:lvl>
    <w:lvl w:ilvl="6" w:tplc="4009000F">
      <w:start w:val="1"/>
      <w:numFmt w:val="decimal"/>
      <w:lvlText w:val="%7."/>
      <w:lvlJc w:val="left"/>
      <w:pPr>
        <w:ind w:left="6044" w:hanging="360"/>
      </w:pPr>
    </w:lvl>
    <w:lvl w:ilvl="7" w:tplc="40090019">
      <w:start w:val="1"/>
      <w:numFmt w:val="lowerLetter"/>
      <w:lvlText w:val="%8."/>
      <w:lvlJc w:val="left"/>
      <w:pPr>
        <w:ind w:left="6764" w:hanging="360"/>
      </w:pPr>
    </w:lvl>
    <w:lvl w:ilvl="8" w:tplc="4009001B">
      <w:start w:val="1"/>
      <w:numFmt w:val="lowerRoman"/>
      <w:lvlText w:val="%9."/>
      <w:lvlJc w:val="right"/>
      <w:pPr>
        <w:ind w:left="7484" w:hanging="180"/>
      </w:pPr>
    </w:lvl>
  </w:abstractNum>
  <w:abstractNum w:abstractNumId="24" w15:restartNumberingAfterBreak="0">
    <w:nsid w:val="46C23230"/>
    <w:multiLevelType w:val="multilevel"/>
    <w:tmpl w:val="1EE0C00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9D3A7A"/>
    <w:multiLevelType w:val="multilevel"/>
    <w:tmpl w:val="4F421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10620D4"/>
    <w:multiLevelType w:val="multilevel"/>
    <w:tmpl w:val="55285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4474FE"/>
    <w:multiLevelType w:val="multilevel"/>
    <w:tmpl w:val="2B48F5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3C2090"/>
    <w:multiLevelType w:val="hybridMultilevel"/>
    <w:tmpl w:val="70D280E6"/>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53B6323A"/>
    <w:multiLevelType w:val="hybridMultilevel"/>
    <w:tmpl w:val="ACFCD608"/>
    <w:lvl w:ilvl="0" w:tplc="4009001B">
      <w:start w:val="1"/>
      <w:numFmt w:val="lowerRoman"/>
      <w:lvlText w:val="%1."/>
      <w:lvlJc w:val="right"/>
      <w:pPr>
        <w:ind w:left="1724" w:hanging="360"/>
      </w:pPr>
    </w:lvl>
    <w:lvl w:ilvl="1" w:tplc="40090019">
      <w:start w:val="1"/>
      <w:numFmt w:val="lowerLetter"/>
      <w:lvlText w:val="%2."/>
      <w:lvlJc w:val="left"/>
      <w:pPr>
        <w:ind w:left="2444" w:hanging="360"/>
      </w:pPr>
    </w:lvl>
    <w:lvl w:ilvl="2" w:tplc="4009001B">
      <w:start w:val="1"/>
      <w:numFmt w:val="lowerRoman"/>
      <w:lvlText w:val="%3."/>
      <w:lvlJc w:val="right"/>
      <w:pPr>
        <w:ind w:left="3164" w:hanging="180"/>
      </w:pPr>
    </w:lvl>
    <w:lvl w:ilvl="3" w:tplc="4009000F">
      <w:start w:val="1"/>
      <w:numFmt w:val="decimal"/>
      <w:lvlText w:val="%4."/>
      <w:lvlJc w:val="left"/>
      <w:pPr>
        <w:ind w:left="3884" w:hanging="360"/>
      </w:pPr>
    </w:lvl>
    <w:lvl w:ilvl="4" w:tplc="40090019">
      <w:start w:val="1"/>
      <w:numFmt w:val="lowerLetter"/>
      <w:lvlText w:val="%5."/>
      <w:lvlJc w:val="left"/>
      <w:pPr>
        <w:ind w:left="4604" w:hanging="360"/>
      </w:pPr>
    </w:lvl>
    <w:lvl w:ilvl="5" w:tplc="4009001B">
      <w:start w:val="1"/>
      <w:numFmt w:val="lowerRoman"/>
      <w:lvlText w:val="%6."/>
      <w:lvlJc w:val="right"/>
      <w:pPr>
        <w:ind w:left="5324" w:hanging="180"/>
      </w:pPr>
    </w:lvl>
    <w:lvl w:ilvl="6" w:tplc="4009000F">
      <w:start w:val="1"/>
      <w:numFmt w:val="decimal"/>
      <w:lvlText w:val="%7."/>
      <w:lvlJc w:val="left"/>
      <w:pPr>
        <w:ind w:left="6044" w:hanging="360"/>
      </w:pPr>
    </w:lvl>
    <w:lvl w:ilvl="7" w:tplc="40090019">
      <w:start w:val="1"/>
      <w:numFmt w:val="lowerLetter"/>
      <w:lvlText w:val="%8."/>
      <w:lvlJc w:val="left"/>
      <w:pPr>
        <w:ind w:left="6764" w:hanging="360"/>
      </w:pPr>
    </w:lvl>
    <w:lvl w:ilvl="8" w:tplc="4009001B">
      <w:start w:val="1"/>
      <w:numFmt w:val="lowerRoman"/>
      <w:lvlText w:val="%9."/>
      <w:lvlJc w:val="right"/>
      <w:pPr>
        <w:ind w:left="7484" w:hanging="180"/>
      </w:pPr>
    </w:lvl>
  </w:abstractNum>
  <w:abstractNum w:abstractNumId="30" w15:restartNumberingAfterBreak="0">
    <w:nsid w:val="58CB2A24"/>
    <w:multiLevelType w:val="hybridMultilevel"/>
    <w:tmpl w:val="B9BE61FC"/>
    <w:lvl w:ilvl="0" w:tplc="4EA44340">
      <w:start w:val="1"/>
      <w:numFmt w:val="decimal"/>
      <w:lvlText w:val="%1."/>
      <w:lvlJc w:val="left"/>
      <w:pPr>
        <w:ind w:left="1004" w:hanging="360"/>
      </w:pPr>
      <w:rPr>
        <w:rFonts w:ascii="Segoe UI" w:eastAsiaTheme="minorHAnsi" w:hAnsi="Segoe UI" w:cs="Segoe UI"/>
      </w:rPr>
    </w:lvl>
    <w:lvl w:ilvl="1" w:tplc="4009001B">
      <w:start w:val="1"/>
      <w:numFmt w:val="lowerRoman"/>
      <w:lvlText w:val="%2."/>
      <w:lvlJc w:val="right"/>
      <w:pPr>
        <w:ind w:left="1724" w:hanging="360"/>
      </w:pPr>
    </w:lvl>
    <w:lvl w:ilvl="2" w:tplc="4009001B">
      <w:start w:val="1"/>
      <w:numFmt w:val="lowerRoman"/>
      <w:lvlText w:val="%3."/>
      <w:lvlJc w:val="right"/>
      <w:pPr>
        <w:ind w:left="2444" w:hanging="180"/>
      </w:pPr>
    </w:lvl>
    <w:lvl w:ilvl="3" w:tplc="4009000F">
      <w:start w:val="1"/>
      <w:numFmt w:val="decimal"/>
      <w:lvlText w:val="%4."/>
      <w:lvlJc w:val="left"/>
      <w:pPr>
        <w:ind w:left="3164" w:hanging="360"/>
      </w:pPr>
    </w:lvl>
    <w:lvl w:ilvl="4" w:tplc="40090019">
      <w:start w:val="1"/>
      <w:numFmt w:val="lowerLetter"/>
      <w:lvlText w:val="%5."/>
      <w:lvlJc w:val="left"/>
      <w:pPr>
        <w:ind w:left="3884" w:hanging="360"/>
      </w:pPr>
    </w:lvl>
    <w:lvl w:ilvl="5" w:tplc="4009001B">
      <w:start w:val="1"/>
      <w:numFmt w:val="lowerRoman"/>
      <w:lvlText w:val="%6."/>
      <w:lvlJc w:val="right"/>
      <w:pPr>
        <w:ind w:left="4604" w:hanging="180"/>
      </w:pPr>
    </w:lvl>
    <w:lvl w:ilvl="6" w:tplc="4009000F">
      <w:start w:val="1"/>
      <w:numFmt w:val="decimal"/>
      <w:lvlText w:val="%7."/>
      <w:lvlJc w:val="left"/>
      <w:pPr>
        <w:ind w:left="5324" w:hanging="360"/>
      </w:pPr>
    </w:lvl>
    <w:lvl w:ilvl="7" w:tplc="40090019">
      <w:start w:val="1"/>
      <w:numFmt w:val="lowerLetter"/>
      <w:lvlText w:val="%8."/>
      <w:lvlJc w:val="left"/>
      <w:pPr>
        <w:ind w:left="6044" w:hanging="360"/>
      </w:pPr>
    </w:lvl>
    <w:lvl w:ilvl="8" w:tplc="4009001B">
      <w:start w:val="1"/>
      <w:numFmt w:val="lowerRoman"/>
      <w:lvlText w:val="%9."/>
      <w:lvlJc w:val="right"/>
      <w:pPr>
        <w:ind w:left="6764" w:hanging="180"/>
      </w:pPr>
    </w:lvl>
  </w:abstractNum>
  <w:abstractNum w:abstractNumId="31" w15:restartNumberingAfterBreak="0">
    <w:nsid w:val="59665EC9"/>
    <w:multiLevelType w:val="multilevel"/>
    <w:tmpl w:val="011E5A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B7F6ACC"/>
    <w:multiLevelType w:val="multilevel"/>
    <w:tmpl w:val="A8903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427B03"/>
    <w:multiLevelType w:val="multilevel"/>
    <w:tmpl w:val="C71888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F9366C0"/>
    <w:multiLevelType w:val="multilevel"/>
    <w:tmpl w:val="2AA441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15B367E"/>
    <w:multiLevelType w:val="multilevel"/>
    <w:tmpl w:val="7C0C6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354813"/>
    <w:multiLevelType w:val="multilevel"/>
    <w:tmpl w:val="715C4D0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B933C3A"/>
    <w:multiLevelType w:val="hybridMultilevel"/>
    <w:tmpl w:val="ACFCD608"/>
    <w:lvl w:ilvl="0" w:tplc="4009001B">
      <w:start w:val="1"/>
      <w:numFmt w:val="lowerRoman"/>
      <w:lvlText w:val="%1."/>
      <w:lvlJc w:val="right"/>
      <w:pPr>
        <w:ind w:left="1724" w:hanging="360"/>
      </w:pPr>
    </w:lvl>
    <w:lvl w:ilvl="1" w:tplc="40090019">
      <w:start w:val="1"/>
      <w:numFmt w:val="lowerLetter"/>
      <w:lvlText w:val="%2."/>
      <w:lvlJc w:val="left"/>
      <w:pPr>
        <w:ind w:left="2444" w:hanging="360"/>
      </w:pPr>
    </w:lvl>
    <w:lvl w:ilvl="2" w:tplc="4009001B">
      <w:start w:val="1"/>
      <w:numFmt w:val="lowerRoman"/>
      <w:lvlText w:val="%3."/>
      <w:lvlJc w:val="right"/>
      <w:pPr>
        <w:ind w:left="3164" w:hanging="180"/>
      </w:pPr>
    </w:lvl>
    <w:lvl w:ilvl="3" w:tplc="4009000F">
      <w:start w:val="1"/>
      <w:numFmt w:val="decimal"/>
      <w:lvlText w:val="%4."/>
      <w:lvlJc w:val="left"/>
      <w:pPr>
        <w:ind w:left="3884" w:hanging="360"/>
      </w:pPr>
    </w:lvl>
    <w:lvl w:ilvl="4" w:tplc="40090019">
      <w:start w:val="1"/>
      <w:numFmt w:val="lowerLetter"/>
      <w:lvlText w:val="%5."/>
      <w:lvlJc w:val="left"/>
      <w:pPr>
        <w:ind w:left="4604" w:hanging="360"/>
      </w:pPr>
    </w:lvl>
    <w:lvl w:ilvl="5" w:tplc="4009001B">
      <w:start w:val="1"/>
      <w:numFmt w:val="lowerRoman"/>
      <w:lvlText w:val="%6."/>
      <w:lvlJc w:val="right"/>
      <w:pPr>
        <w:ind w:left="5324" w:hanging="180"/>
      </w:pPr>
    </w:lvl>
    <w:lvl w:ilvl="6" w:tplc="4009000F">
      <w:start w:val="1"/>
      <w:numFmt w:val="decimal"/>
      <w:lvlText w:val="%7."/>
      <w:lvlJc w:val="left"/>
      <w:pPr>
        <w:ind w:left="6044" w:hanging="360"/>
      </w:pPr>
    </w:lvl>
    <w:lvl w:ilvl="7" w:tplc="40090019">
      <w:start w:val="1"/>
      <w:numFmt w:val="lowerLetter"/>
      <w:lvlText w:val="%8."/>
      <w:lvlJc w:val="left"/>
      <w:pPr>
        <w:ind w:left="6764" w:hanging="360"/>
      </w:pPr>
    </w:lvl>
    <w:lvl w:ilvl="8" w:tplc="4009001B">
      <w:start w:val="1"/>
      <w:numFmt w:val="lowerRoman"/>
      <w:lvlText w:val="%9."/>
      <w:lvlJc w:val="right"/>
      <w:pPr>
        <w:ind w:left="7484" w:hanging="180"/>
      </w:pPr>
    </w:lvl>
  </w:abstractNum>
  <w:abstractNum w:abstractNumId="38" w15:restartNumberingAfterBreak="0">
    <w:nsid w:val="6BA20246"/>
    <w:multiLevelType w:val="multilevel"/>
    <w:tmpl w:val="B648A00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0AD7DF4"/>
    <w:multiLevelType w:val="hybridMultilevel"/>
    <w:tmpl w:val="9588EC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7411111E"/>
    <w:multiLevelType w:val="multilevel"/>
    <w:tmpl w:val="D988BB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4F400BC"/>
    <w:multiLevelType w:val="multilevel"/>
    <w:tmpl w:val="AAECAAC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5FF7AE3"/>
    <w:multiLevelType w:val="multilevel"/>
    <w:tmpl w:val="6BD2D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385149"/>
    <w:multiLevelType w:val="multilevel"/>
    <w:tmpl w:val="443661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7BD97B67"/>
    <w:multiLevelType w:val="hybridMultilevel"/>
    <w:tmpl w:val="9B0E0CF4"/>
    <w:lvl w:ilvl="0" w:tplc="4EA44340">
      <w:start w:val="1"/>
      <w:numFmt w:val="decimal"/>
      <w:lvlText w:val="%1."/>
      <w:lvlJc w:val="left"/>
      <w:pPr>
        <w:ind w:left="1004" w:hanging="360"/>
      </w:pPr>
      <w:rPr>
        <w:rFonts w:ascii="Segoe UI" w:eastAsiaTheme="minorHAnsi" w:hAnsi="Segoe UI" w:cs="Segoe UI"/>
      </w:rPr>
    </w:lvl>
    <w:lvl w:ilvl="1" w:tplc="40090019">
      <w:start w:val="1"/>
      <w:numFmt w:val="lowerLetter"/>
      <w:lvlText w:val="%2."/>
      <w:lvlJc w:val="left"/>
      <w:pPr>
        <w:ind w:left="1724" w:hanging="360"/>
      </w:pPr>
    </w:lvl>
    <w:lvl w:ilvl="2" w:tplc="4009001B">
      <w:start w:val="1"/>
      <w:numFmt w:val="lowerRoman"/>
      <w:lvlText w:val="%3."/>
      <w:lvlJc w:val="right"/>
      <w:pPr>
        <w:ind w:left="2444" w:hanging="180"/>
      </w:pPr>
    </w:lvl>
    <w:lvl w:ilvl="3" w:tplc="4009000F">
      <w:start w:val="1"/>
      <w:numFmt w:val="decimal"/>
      <w:lvlText w:val="%4."/>
      <w:lvlJc w:val="left"/>
      <w:pPr>
        <w:ind w:left="3164" w:hanging="360"/>
      </w:pPr>
    </w:lvl>
    <w:lvl w:ilvl="4" w:tplc="40090019">
      <w:start w:val="1"/>
      <w:numFmt w:val="lowerLetter"/>
      <w:lvlText w:val="%5."/>
      <w:lvlJc w:val="left"/>
      <w:pPr>
        <w:ind w:left="3884" w:hanging="360"/>
      </w:pPr>
    </w:lvl>
    <w:lvl w:ilvl="5" w:tplc="4009001B">
      <w:start w:val="1"/>
      <w:numFmt w:val="lowerRoman"/>
      <w:lvlText w:val="%6."/>
      <w:lvlJc w:val="right"/>
      <w:pPr>
        <w:ind w:left="4604" w:hanging="180"/>
      </w:pPr>
    </w:lvl>
    <w:lvl w:ilvl="6" w:tplc="4009000F">
      <w:start w:val="1"/>
      <w:numFmt w:val="decimal"/>
      <w:lvlText w:val="%7."/>
      <w:lvlJc w:val="left"/>
      <w:pPr>
        <w:ind w:left="5324" w:hanging="360"/>
      </w:pPr>
    </w:lvl>
    <w:lvl w:ilvl="7" w:tplc="40090019">
      <w:start w:val="1"/>
      <w:numFmt w:val="lowerLetter"/>
      <w:lvlText w:val="%8."/>
      <w:lvlJc w:val="left"/>
      <w:pPr>
        <w:ind w:left="6044" w:hanging="360"/>
      </w:pPr>
    </w:lvl>
    <w:lvl w:ilvl="8" w:tplc="4009001B">
      <w:start w:val="1"/>
      <w:numFmt w:val="lowerRoman"/>
      <w:lvlText w:val="%9."/>
      <w:lvlJc w:val="right"/>
      <w:pPr>
        <w:ind w:left="6764" w:hanging="180"/>
      </w:pPr>
    </w:lvl>
  </w:abstractNum>
  <w:abstractNum w:abstractNumId="45" w15:restartNumberingAfterBreak="0">
    <w:nsid w:val="7D2E250F"/>
    <w:multiLevelType w:val="hybridMultilevel"/>
    <w:tmpl w:val="ACFCD608"/>
    <w:lvl w:ilvl="0" w:tplc="4009001B">
      <w:start w:val="1"/>
      <w:numFmt w:val="lowerRoman"/>
      <w:lvlText w:val="%1."/>
      <w:lvlJc w:val="right"/>
      <w:pPr>
        <w:ind w:left="1724" w:hanging="360"/>
      </w:pPr>
    </w:lvl>
    <w:lvl w:ilvl="1" w:tplc="40090019">
      <w:start w:val="1"/>
      <w:numFmt w:val="lowerLetter"/>
      <w:lvlText w:val="%2."/>
      <w:lvlJc w:val="left"/>
      <w:pPr>
        <w:ind w:left="2444" w:hanging="360"/>
      </w:pPr>
    </w:lvl>
    <w:lvl w:ilvl="2" w:tplc="4009001B">
      <w:start w:val="1"/>
      <w:numFmt w:val="lowerRoman"/>
      <w:lvlText w:val="%3."/>
      <w:lvlJc w:val="right"/>
      <w:pPr>
        <w:ind w:left="3164" w:hanging="180"/>
      </w:pPr>
    </w:lvl>
    <w:lvl w:ilvl="3" w:tplc="4009000F">
      <w:start w:val="1"/>
      <w:numFmt w:val="decimal"/>
      <w:lvlText w:val="%4."/>
      <w:lvlJc w:val="left"/>
      <w:pPr>
        <w:ind w:left="3884" w:hanging="360"/>
      </w:pPr>
    </w:lvl>
    <w:lvl w:ilvl="4" w:tplc="40090019">
      <w:start w:val="1"/>
      <w:numFmt w:val="lowerLetter"/>
      <w:lvlText w:val="%5."/>
      <w:lvlJc w:val="left"/>
      <w:pPr>
        <w:ind w:left="4604" w:hanging="360"/>
      </w:pPr>
    </w:lvl>
    <w:lvl w:ilvl="5" w:tplc="4009001B">
      <w:start w:val="1"/>
      <w:numFmt w:val="lowerRoman"/>
      <w:lvlText w:val="%6."/>
      <w:lvlJc w:val="right"/>
      <w:pPr>
        <w:ind w:left="5324" w:hanging="180"/>
      </w:pPr>
    </w:lvl>
    <w:lvl w:ilvl="6" w:tplc="4009000F">
      <w:start w:val="1"/>
      <w:numFmt w:val="decimal"/>
      <w:lvlText w:val="%7."/>
      <w:lvlJc w:val="left"/>
      <w:pPr>
        <w:ind w:left="6044" w:hanging="360"/>
      </w:pPr>
    </w:lvl>
    <w:lvl w:ilvl="7" w:tplc="40090019">
      <w:start w:val="1"/>
      <w:numFmt w:val="lowerLetter"/>
      <w:lvlText w:val="%8."/>
      <w:lvlJc w:val="left"/>
      <w:pPr>
        <w:ind w:left="6764" w:hanging="360"/>
      </w:pPr>
    </w:lvl>
    <w:lvl w:ilvl="8" w:tplc="4009001B">
      <w:start w:val="1"/>
      <w:numFmt w:val="lowerRoman"/>
      <w:lvlText w:val="%9."/>
      <w:lvlJc w:val="right"/>
      <w:pPr>
        <w:ind w:left="7484" w:hanging="180"/>
      </w:pPr>
    </w:lvl>
  </w:abstractNum>
  <w:num w:numId="1">
    <w:abstractNumId w:val="43"/>
  </w:num>
  <w:num w:numId="2">
    <w:abstractNumId w:val="40"/>
  </w:num>
  <w:num w:numId="3">
    <w:abstractNumId w:val="42"/>
  </w:num>
  <w:num w:numId="4">
    <w:abstractNumId w:val="39"/>
  </w:num>
  <w:num w:numId="5">
    <w:abstractNumId w:val="7"/>
  </w:num>
  <w:num w:numId="6">
    <w:abstractNumId w:val="35"/>
  </w:num>
  <w:num w:numId="7">
    <w:abstractNumId w:val="6"/>
  </w:num>
  <w:num w:numId="8">
    <w:abstractNumId w:val="8"/>
  </w:num>
  <w:num w:numId="9">
    <w:abstractNumId w:val="19"/>
  </w:num>
  <w:num w:numId="10">
    <w:abstractNumId w:val="25"/>
  </w:num>
  <w:num w:numId="11">
    <w:abstractNumId w:val="27"/>
  </w:num>
  <w:num w:numId="12">
    <w:abstractNumId w:val="9"/>
  </w:num>
  <w:num w:numId="13">
    <w:abstractNumId w:val="16"/>
  </w:num>
  <w:num w:numId="14">
    <w:abstractNumId w:val="33"/>
  </w:num>
  <w:num w:numId="15">
    <w:abstractNumId w:val="31"/>
  </w:num>
  <w:num w:numId="16">
    <w:abstractNumId w:val="34"/>
  </w:num>
  <w:num w:numId="17">
    <w:abstractNumId w:val="22"/>
  </w:num>
  <w:num w:numId="18">
    <w:abstractNumId w:val="20"/>
  </w:num>
  <w:num w:numId="19">
    <w:abstractNumId w:val="41"/>
  </w:num>
  <w:num w:numId="20">
    <w:abstractNumId w:val="5"/>
  </w:num>
  <w:num w:numId="21">
    <w:abstractNumId w:val="13"/>
  </w:num>
  <w:num w:numId="22">
    <w:abstractNumId w:val="4"/>
  </w:num>
  <w:num w:numId="23">
    <w:abstractNumId w:val="36"/>
  </w:num>
  <w:num w:numId="24">
    <w:abstractNumId w:val="24"/>
  </w:num>
  <w:num w:numId="25">
    <w:abstractNumId w:val="12"/>
  </w:num>
  <w:num w:numId="26">
    <w:abstractNumId w:val="38"/>
  </w:num>
  <w:num w:numId="27">
    <w:abstractNumId w:val="14"/>
  </w:num>
  <w:num w:numId="28">
    <w:abstractNumId w:val="0"/>
  </w:num>
  <w:num w:numId="29">
    <w:abstractNumId w:val="21"/>
  </w:num>
  <w:num w:numId="30">
    <w:abstractNumId w:val="32"/>
  </w:num>
  <w:num w:numId="31">
    <w:abstractNumId w:val="3"/>
  </w:num>
  <w:num w:numId="32">
    <w:abstractNumId w:val="26"/>
  </w:num>
  <w:num w:numId="33">
    <w:abstractNumId w:val="17"/>
  </w:num>
  <w:num w:numId="3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8"/>
  </w:num>
  <w:num w:numId="46">
    <w:abstractNumId w:val="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50A"/>
    <w:rsid w:val="00025656"/>
    <w:rsid w:val="002E1B77"/>
    <w:rsid w:val="00301D1F"/>
    <w:rsid w:val="00384F53"/>
    <w:rsid w:val="003C3FE4"/>
    <w:rsid w:val="003E039B"/>
    <w:rsid w:val="00434866"/>
    <w:rsid w:val="00465C31"/>
    <w:rsid w:val="00486031"/>
    <w:rsid w:val="00531C1B"/>
    <w:rsid w:val="00590E22"/>
    <w:rsid w:val="005D3155"/>
    <w:rsid w:val="005D32ED"/>
    <w:rsid w:val="006432E1"/>
    <w:rsid w:val="00662602"/>
    <w:rsid w:val="00697FB4"/>
    <w:rsid w:val="007451BD"/>
    <w:rsid w:val="007539D0"/>
    <w:rsid w:val="00864570"/>
    <w:rsid w:val="008A66AD"/>
    <w:rsid w:val="008E3261"/>
    <w:rsid w:val="009454DE"/>
    <w:rsid w:val="00956B83"/>
    <w:rsid w:val="00966BDC"/>
    <w:rsid w:val="00A55FA2"/>
    <w:rsid w:val="00B74080"/>
    <w:rsid w:val="00B77F28"/>
    <w:rsid w:val="00B86321"/>
    <w:rsid w:val="00C31148"/>
    <w:rsid w:val="00C96153"/>
    <w:rsid w:val="00CA3C75"/>
    <w:rsid w:val="00D37E17"/>
    <w:rsid w:val="00D42DC5"/>
    <w:rsid w:val="00D9250A"/>
    <w:rsid w:val="00DA77EB"/>
    <w:rsid w:val="00DC2347"/>
    <w:rsid w:val="00E46711"/>
    <w:rsid w:val="00E5654C"/>
    <w:rsid w:val="00F00AC1"/>
    <w:rsid w:val="00FF537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5E53"/>
  <w15:chartTrackingRefBased/>
  <w15:docId w15:val="{A05B0282-0954-4C6E-8104-5EA842767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77F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B77F28"/>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9250A"/>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D9250A"/>
    <w:rPr>
      <w:b/>
      <w:bCs/>
    </w:rPr>
  </w:style>
  <w:style w:type="character" w:styleId="Emphasis">
    <w:name w:val="Emphasis"/>
    <w:basedOn w:val="DefaultParagraphFont"/>
    <w:uiPriority w:val="20"/>
    <w:qFormat/>
    <w:rsid w:val="00D9250A"/>
    <w:rPr>
      <w:i/>
      <w:iCs/>
    </w:rPr>
  </w:style>
  <w:style w:type="paragraph" w:customStyle="1" w:styleId="efile-note-para">
    <w:name w:val="efile-note-para"/>
    <w:basedOn w:val="Normal"/>
    <w:rsid w:val="00384F53"/>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link w:val="ListParagraphChar"/>
    <w:uiPriority w:val="34"/>
    <w:qFormat/>
    <w:rsid w:val="00486031"/>
    <w:pPr>
      <w:ind w:left="720"/>
      <w:contextualSpacing/>
    </w:pPr>
  </w:style>
  <w:style w:type="character" w:customStyle="1" w:styleId="Heading1Char">
    <w:name w:val="Heading 1 Char"/>
    <w:basedOn w:val="DefaultParagraphFont"/>
    <w:link w:val="Heading1"/>
    <w:uiPriority w:val="9"/>
    <w:rsid w:val="00B77F28"/>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B77F28"/>
    <w:rPr>
      <w:rFonts w:ascii="Times New Roman" w:eastAsia="Times New Roman" w:hAnsi="Times New Roman" w:cs="Times New Roman"/>
      <w:b/>
      <w:bCs/>
      <w:sz w:val="36"/>
      <w:szCs w:val="36"/>
      <w:lang w:eastAsia="en-IN"/>
    </w:rPr>
  </w:style>
  <w:style w:type="table" w:styleId="TableGrid">
    <w:name w:val="Table Grid"/>
    <w:basedOn w:val="TableNormal"/>
    <w:uiPriority w:val="39"/>
    <w:rsid w:val="00301D1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8A66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690999">
      <w:bodyDiv w:val="1"/>
      <w:marLeft w:val="0"/>
      <w:marRight w:val="0"/>
      <w:marTop w:val="0"/>
      <w:marBottom w:val="0"/>
      <w:divBdr>
        <w:top w:val="none" w:sz="0" w:space="0" w:color="auto"/>
        <w:left w:val="none" w:sz="0" w:space="0" w:color="auto"/>
        <w:bottom w:val="none" w:sz="0" w:space="0" w:color="auto"/>
        <w:right w:val="none" w:sz="0" w:space="0" w:color="auto"/>
      </w:divBdr>
    </w:div>
    <w:div w:id="736513933">
      <w:bodyDiv w:val="1"/>
      <w:marLeft w:val="0"/>
      <w:marRight w:val="0"/>
      <w:marTop w:val="0"/>
      <w:marBottom w:val="0"/>
      <w:divBdr>
        <w:top w:val="none" w:sz="0" w:space="0" w:color="auto"/>
        <w:left w:val="none" w:sz="0" w:space="0" w:color="auto"/>
        <w:bottom w:val="none" w:sz="0" w:space="0" w:color="auto"/>
        <w:right w:val="none" w:sz="0" w:space="0" w:color="auto"/>
      </w:divBdr>
      <w:divsChild>
        <w:div w:id="947006848">
          <w:marLeft w:val="0"/>
          <w:marRight w:val="0"/>
          <w:marTop w:val="0"/>
          <w:marBottom w:val="0"/>
          <w:divBdr>
            <w:top w:val="none" w:sz="0" w:space="0" w:color="auto"/>
            <w:left w:val="none" w:sz="0" w:space="0" w:color="auto"/>
            <w:bottom w:val="none" w:sz="0" w:space="0" w:color="auto"/>
            <w:right w:val="none" w:sz="0" w:space="0" w:color="auto"/>
          </w:divBdr>
        </w:div>
      </w:divsChild>
    </w:div>
    <w:div w:id="1507016755">
      <w:bodyDiv w:val="1"/>
      <w:marLeft w:val="0"/>
      <w:marRight w:val="0"/>
      <w:marTop w:val="0"/>
      <w:marBottom w:val="0"/>
      <w:divBdr>
        <w:top w:val="none" w:sz="0" w:space="0" w:color="auto"/>
        <w:left w:val="none" w:sz="0" w:space="0" w:color="auto"/>
        <w:bottom w:val="none" w:sz="0" w:space="0" w:color="auto"/>
        <w:right w:val="none" w:sz="0" w:space="0" w:color="auto"/>
      </w:divBdr>
    </w:div>
    <w:div w:id="1709256031">
      <w:bodyDiv w:val="1"/>
      <w:marLeft w:val="0"/>
      <w:marRight w:val="0"/>
      <w:marTop w:val="0"/>
      <w:marBottom w:val="0"/>
      <w:divBdr>
        <w:top w:val="none" w:sz="0" w:space="0" w:color="auto"/>
        <w:left w:val="none" w:sz="0" w:space="0" w:color="auto"/>
        <w:bottom w:val="none" w:sz="0" w:space="0" w:color="auto"/>
        <w:right w:val="none" w:sz="0" w:space="0" w:color="auto"/>
      </w:divBdr>
      <w:divsChild>
        <w:div w:id="583421793">
          <w:marLeft w:val="0"/>
          <w:marRight w:val="0"/>
          <w:marTop w:val="0"/>
          <w:marBottom w:val="0"/>
          <w:divBdr>
            <w:top w:val="none" w:sz="0" w:space="0" w:color="auto"/>
            <w:left w:val="none" w:sz="0" w:space="0" w:color="auto"/>
            <w:bottom w:val="none" w:sz="0" w:space="0" w:color="auto"/>
            <w:right w:val="none" w:sz="0" w:space="0" w:color="auto"/>
          </w:divBdr>
        </w:div>
      </w:divsChild>
    </w:div>
    <w:div w:id="2031376635">
      <w:bodyDiv w:val="1"/>
      <w:marLeft w:val="0"/>
      <w:marRight w:val="0"/>
      <w:marTop w:val="0"/>
      <w:marBottom w:val="0"/>
      <w:divBdr>
        <w:top w:val="none" w:sz="0" w:space="0" w:color="auto"/>
        <w:left w:val="none" w:sz="0" w:space="0" w:color="auto"/>
        <w:bottom w:val="none" w:sz="0" w:space="0" w:color="auto"/>
        <w:right w:val="none" w:sz="0" w:space="0" w:color="auto"/>
      </w:divBdr>
    </w:div>
    <w:div w:id="2127894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11</Pages>
  <Words>2669</Words>
  <Characters>15214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PRASANTHI</dc:creator>
  <cp:keywords/>
  <dc:description/>
  <cp:lastModifiedBy>PALLE AKSHITHA</cp:lastModifiedBy>
  <cp:revision>16</cp:revision>
  <cp:lastPrinted>2026-08-13T11:58:00Z</cp:lastPrinted>
  <dcterms:created xsi:type="dcterms:W3CDTF">2025-05-06T14:30:00Z</dcterms:created>
  <dcterms:modified xsi:type="dcterms:W3CDTF">2026-08-21T10:28:00Z</dcterms:modified>
</cp:coreProperties>
</file>